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C9" w:rsidRDefault="000216BB" w:rsidP="00E52BE6">
      <w:pPr>
        <w:jc w:val="center"/>
        <w:rPr>
          <w:rFonts w:ascii="Times New Roman" w:hAnsi="Times New Roman"/>
          <w:b/>
          <w:sz w:val="24"/>
          <w:szCs w:val="24"/>
        </w:rPr>
      </w:pPr>
      <w:r w:rsidRPr="00E52BE6">
        <w:rPr>
          <w:rFonts w:ascii="Times New Roman" w:hAnsi="Times New Roman"/>
          <w:b/>
          <w:sz w:val="24"/>
          <w:szCs w:val="24"/>
        </w:rPr>
        <w:t xml:space="preserve">Отчёт </w:t>
      </w:r>
    </w:p>
    <w:p w:rsidR="002261C9" w:rsidRDefault="002261C9" w:rsidP="00E52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2261C9">
        <w:rPr>
          <w:rFonts w:ascii="Times New Roman" w:hAnsi="Times New Roman"/>
          <w:b/>
          <w:sz w:val="24"/>
          <w:szCs w:val="24"/>
        </w:rPr>
        <w:t xml:space="preserve">аучной </w:t>
      </w:r>
      <w:r w:rsidR="000216BB" w:rsidRPr="002261C9">
        <w:rPr>
          <w:rFonts w:ascii="Times New Roman" w:hAnsi="Times New Roman"/>
          <w:b/>
          <w:sz w:val="24"/>
          <w:szCs w:val="24"/>
        </w:rPr>
        <w:t xml:space="preserve">секции «Экология и природные ресурсы» </w:t>
      </w:r>
    </w:p>
    <w:p w:rsidR="002261C9" w:rsidRDefault="000216BB" w:rsidP="00E52BE6">
      <w:pPr>
        <w:jc w:val="center"/>
        <w:rPr>
          <w:rFonts w:ascii="Times New Roman" w:hAnsi="Times New Roman"/>
          <w:b/>
          <w:sz w:val="24"/>
          <w:szCs w:val="24"/>
        </w:rPr>
      </w:pPr>
      <w:r w:rsidRPr="002261C9">
        <w:rPr>
          <w:rFonts w:ascii="Times New Roman" w:hAnsi="Times New Roman"/>
          <w:b/>
          <w:sz w:val="24"/>
          <w:szCs w:val="24"/>
        </w:rPr>
        <w:t xml:space="preserve">Российской экологической академии </w:t>
      </w:r>
    </w:p>
    <w:p w:rsidR="00841655" w:rsidRPr="002261C9" w:rsidRDefault="000216BB" w:rsidP="00E52BE6">
      <w:pPr>
        <w:jc w:val="center"/>
        <w:rPr>
          <w:rFonts w:ascii="Times New Roman" w:hAnsi="Times New Roman"/>
          <w:b/>
          <w:sz w:val="24"/>
          <w:szCs w:val="24"/>
        </w:rPr>
      </w:pPr>
      <w:r w:rsidRPr="002261C9">
        <w:rPr>
          <w:rFonts w:ascii="Times New Roman" w:hAnsi="Times New Roman"/>
          <w:b/>
          <w:sz w:val="24"/>
          <w:szCs w:val="24"/>
        </w:rPr>
        <w:t>за 2019 год</w:t>
      </w:r>
    </w:p>
    <w:p w:rsidR="00300383" w:rsidRPr="00E52BE6" w:rsidRDefault="00300383" w:rsidP="00E52BE6">
      <w:pPr>
        <w:rPr>
          <w:rFonts w:ascii="Times New Roman" w:hAnsi="Times New Roman"/>
          <w:sz w:val="24"/>
          <w:szCs w:val="24"/>
        </w:rPr>
      </w:pPr>
    </w:p>
    <w:p w:rsidR="001C7B0A" w:rsidRPr="00E52BE6" w:rsidRDefault="00300383" w:rsidP="00E52BE6">
      <w:pPr>
        <w:pStyle w:val="1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52BE6">
        <w:rPr>
          <w:rFonts w:ascii="Times New Roman" w:hAnsi="Times New Roman"/>
          <w:b/>
          <w:sz w:val="24"/>
          <w:szCs w:val="24"/>
        </w:rPr>
        <w:t xml:space="preserve">1. </w:t>
      </w:r>
      <w:r w:rsidR="001C7B0A" w:rsidRPr="00E52BE6">
        <w:rPr>
          <w:rFonts w:ascii="Times New Roman" w:hAnsi="Times New Roman"/>
          <w:b/>
          <w:sz w:val="24"/>
          <w:szCs w:val="24"/>
        </w:rPr>
        <w:t>Анализ экологических последствий современного природопользования.</w:t>
      </w:r>
    </w:p>
    <w:p w:rsidR="001C7B0A" w:rsidRPr="00E52BE6" w:rsidRDefault="001C7B0A" w:rsidP="00E52BE6">
      <w:pPr>
        <w:pStyle w:val="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261C9" w:rsidRDefault="002261C9" w:rsidP="00226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2019 году члены научной секции </w:t>
      </w:r>
      <w:r w:rsidRPr="002261C9">
        <w:rPr>
          <w:rFonts w:ascii="Times New Roman" w:hAnsi="Times New Roman"/>
          <w:sz w:val="24"/>
          <w:szCs w:val="24"/>
        </w:rPr>
        <w:t>«Экология и природные ресурсы»</w:t>
      </w:r>
      <w:r>
        <w:rPr>
          <w:rFonts w:ascii="Times New Roman" w:hAnsi="Times New Roman"/>
          <w:sz w:val="24"/>
          <w:szCs w:val="24"/>
        </w:rPr>
        <w:t xml:space="preserve"> РЭА совместно с МГУ имени М.В. Ломоносова провели несколько научных исследований процессов, </w:t>
      </w:r>
      <w:r w:rsidRPr="00E52BE6">
        <w:rPr>
          <w:rFonts w:ascii="Times New Roman" w:hAnsi="Times New Roman"/>
          <w:sz w:val="24"/>
          <w:szCs w:val="24"/>
        </w:rPr>
        <w:t>оказывает всестороннее воздействие на природные процессы</w:t>
      </w:r>
      <w:r w:rsidR="00F00D57">
        <w:rPr>
          <w:rFonts w:ascii="Times New Roman" w:hAnsi="Times New Roman"/>
          <w:sz w:val="24"/>
          <w:szCs w:val="24"/>
        </w:rPr>
        <w:t>.</w:t>
      </w:r>
    </w:p>
    <w:p w:rsidR="00300383" w:rsidRPr="00E52BE6" w:rsidRDefault="002261C9" w:rsidP="002261C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C771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Научное исследование </w:t>
      </w:r>
      <w:r w:rsidRPr="00C7717B">
        <w:rPr>
          <w:rFonts w:ascii="Times New Roman" w:hAnsi="Times New Roman"/>
          <w:b/>
          <w:sz w:val="24"/>
          <w:szCs w:val="24"/>
        </w:rPr>
        <w:t xml:space="preserve">проблемы </w:t>
      </w:r>
      <w:r w:rsidRPr="00C7717B">
        <w:rPr>
          <w:rFonts w:ascii="Times New Roman" w:hAnsi="Times New Roman"/>
          <w:b/>
          <w:i/>
          <w:sz w:val="24"/>
          <w:szCs w:val="24"/>
        </w:rPr>
        <w:t>глобализации</w:t>
      </w:r>
      <w:r w:rsidR="00300383" w:rsidRPr="00E52BE6">
        <w:rPr>
          <w:rFonts w:ascii="Times New Roman" w:hAnsi="Times New Roman"/>
          <w:sz w:val="24"/>
          <w:szCs w:val="24"/>
        </w:rPr>
        <w:t xml:space="preserve"> показа</w:t>
      </w:r>
      <w:r>
        <w:rPr>
          <w:rFonts w:ascii="Times New Roman" w:hAnsi="Times New Roman"/>
          <w:sz w:val="24"/>
          <w:szCs w:val="24"/>
        </w:rPr>
        <w:t>л</w:t>
      </w:r>
      <w:r w:rsidR="00300383" w:rsidRPr="00E52BE6">
        <w:rPr>
          <w:rFonts w:ascii="Times New Roman" w:hAnsi="Times New Roman"/>
          <w:sz w:val="24"/>
          <w:szCs w:val="24"/>
        </w:rPr>
        <w:t xml:space="preserve">о, что </w:t>
      </w:r>
      <w:r w:rsidR="00300383" w:rsidRPr="002261C9">
        <w:rPr>
          <w:rFonts w:ascii="Times New Roman" w:hAnsi="Times New Roman"/>
          <w:sz w:val="24"/>
          <w:szCs w:val="24"/>
        </w:rPr>
        <w:t xml:space="preserve">глобализация </w:t>
      </w:r>
      <w:r w:rsidR="00300383" w:rsidRPr="00E52BE6">
        <w:rPr>
          <w:rFonts w:ascii="Times New Roman" w:hAnsi="Times New Roman"/>
          <w:sz w:val="24"/>
          <w:szCs w:val="24"/>
        </w:rPr>
        <w:t>представляет собой закономерный этап развития человеческого общества, коренным образом изменившего течение многих природных процессов в стремлении преобразовать в своих интересах окружающее пространство. С одной стороны, глобализация приводит к упорядочению и усложнению мирового хозяйства, к снижению степени конфронтации государств, возможности эффективного решения некоторых глобальных проблем, ускоряет миграцию населения. С другой стороны, происходит размывание национальных культур (даже вымирание целых народов, не вписывающихся в процесс глобализации</w:t>
      </w:r>
      <w:r w:rsidR="00300383" w:rsidRPr="00E52BE6">
        <w:rPr>
          <w:rFonts w:ascii="Times New Roman" w:hAnsi="Times New Roman"/>
          <w:bCs/>
          <w:sz w:val="24"/>
          <w:szCs w:val="24"/>
        </w:rPr>
        <w:t>),</w:t>
      </w:r>
      <w:r w:rsidR="00300383" w:rsidRPr="00E52BE6">
        <w:rPr>
          <w:rFonts w:ascii="Times New Roman" w:hAnsi="Times New Roman"/>
          <w:sz w:val="24"/>
          <w:szCs w:val="24"/>
        </w:rPr>
        <w:t xml:space="preserve"> потеря индивидуальности человека, получающего всеобщий идентификационный номер (типа ИНН), т. е. происходит своеобразное уменьшение разнообразия на человеческом уровне, снижение культурного разнообразия, что ведёт к активности сторонников </w:t>
      </w:r>
      <w:proofErr w:type="spellStart"/>
      <w:r w:rsidR="00300383" w:rsidRPr="00E52BE6">
        <w:rPr>
          <w:rFonts w:ascii="Times New Roman" w:hAnsi="Times New Roman"/>
          <w:sz w:val="24"/>
          <w:szCs w:val="24"/>
        </w:rPr>
        <w:t>глокализации</w:t>
      </w:r>
      <w:proofErr w:type="spellEnd"/>
      <w:r w:rsidR="00300383" w:rsidRPr="00E52BE6">
        <w:rPr>
          <w:rFonts w:ascii="Times New Roman" w:hAnsi="Times New Roman"/>
          <w:sz w:val="24"/>
          <w:szCs w:val="24"/>
        </w:rPr>
        <w:t>.</w:t>
      </w:r>
    </w:p>
    <w:p w:rsidR="00300383" w:rsidRPr="00E52BE6" w:rsidRDefault="00300383" w:rsidP="00E52B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С экологических позиций глобализация, вызванная безудержной экспансией живого вещества («давлением жизни»), оказывает всестороннее воздействие на современные природные процессы, вызывая множество экологических проблем: загрязнение практически всех геосфер, включая Космос, сокращение ареалов представителей дикой природы, сокращение общего биоразнообразия и резкий рост численности синантропных видов, особенно расширение численности окультуренных растений и домашних животных.</w:t>
      </w:r>
    </w:p>
    <w:p w:rsidR="00300383" w:rsidRPr="00E52BE6" w:rsidRDefault="00300383" w:rsidP="00E52B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Глобализация сопровождается невиданной ранее степенью преобразования естественных экосистем. В целях расширения сельскохозяйственного производства, добычи полезных ископаемых, строительства поселений и соответствующей инфраструктуры уничтожаются и замусориваются естественные ландшафты, сокращаются ареалы обитания диких растений и животных. Всеобщей становится проблема загрязнения воздуха и природных вод.</w:t>
      </w:r>
    </w:p>
    <w:p w:rsidR="00300383" w:rsidRPr="00E52BE6" w:rsidRDefault="00300383" w:rsidP="00E52B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Глобализация существенно ускоряет целенаправленную (</w:t>
      </w:r>
      <w:r w:rsidRPr="00E52BE6">
        <w:rPr>
          <w:rFonts w:ascii="Times New Roman" w:hAnsi="Times New Roman"/>
          <w:iCs/>
          <w:sz w:val="24"/>
          <w:szCs w:val="24"/>
        </w:rPr>
        <w:t>интродукция)</w:t>
      </w:r>
      <w:r w:rsidRPr="00E52BE6">
        <w:rPr>
          <w:rFonts w:ascii="Times New Roman" w:hAnsi="Times New Roman"/>
          <w:sz w:val="24"/>
          <w:szCs w:val="24"/>
        </w:rPr>
        <w:t xml:space="preserve"> и случайную (инвазия) чуждых данной местности </w:t>
      </w:r>
      <w:r w:rsidRPr="00E52BE6">
        <w:rPr>
          <w:rFonts w:ascii="Times New Roman" w:hAnsi="Times New Roman"/>
          <w:iCs/>
          <w:sz w:val="24"/>
          <w:szCs w:val="24"/>
        </w:rPr>
        <w:t>видов животных</w:t>
      </w:r>
      <w:r w:rsidRPr="00E52BE6">
        <w:rPr>
          <w:rFonts w:ascii="Times New Roman" w:hAnsi="Times New Roman"/>
          <w:sz w:val="24"/>
          <w:szCs w:val="24"/>
        </w:rPr>
        <w:t xml:space="preserve"> и </w:t>
      </w:r>
      <w:r w:rsidRPr="00E52BE6">
        <w:rPr>
          <w:rFonts w:ascii="Times New Roman" w:hAnsi="Times New Roman"/>
          <w:iCs/>
          <w:sz w:val="24"/>
          <w:szCs w:val="24"/>
        </w:rPr>
        <w:t>растений</w:t>
      </w:r>
      <w:r w:rsidRPr="00E52BE6">
        <w:rPr>
          <w:rFonts w:ascii="Times New Roman" w:hAnsi="Times New Roman"/>
          <w:sz w:val="24"/>
          <w:szCs w:val="24"/>
        </w:rPr>
        <w:t xml:space="preserve">, что приводит к снижению роли географических барьеров, к вытеснению местных видов и, как следствие, к ускорению вымирания видов и сокращению </w:t>
      </w:r>
      <w:r w:rsidRPr="00E52BE6">
        <w:rPr>
          <w:rFonts w:ascii="Times New Roman" w:hAnsi="Times New Roman"/>
          <w:iCs/>
          <w:sz w:val="24"/>
          <w:szCs w:val="24"/>
        </w:rPr>
        <w:t>биоразнообразия</w:t>
      </w:r>
      <w:r w:rsidRPr="00E52BE6">
        <w:rPr>
          <w:rFonts w:ascii="Times New Roman" w:hAnsi="Times New Roman"/>
          <w:sz w:val="24"/>
          <w:szCs w:val="24"/>
        </w:rPr>
        <w:t xml:space="preserve">. Особенно губительна глобализация в отношении островных сообществ. 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При этом углубляется социально-экономический разрыв между развитыми («золотой миллиард») и развивающимися странами, что является источником антиглобализма. По мнению И. Пригожина, проблема в том, чтобы найти узкий путь между глобализацией и сохранением культурного плюрализма, между насилием и политическими методами решения проблем, между культурой войны и культурой разума. </w:t>
      </w:r>
    </w:p>
    <w:p w:rsidR="00300383" w:rsidRPr="00E52BE6" w:rsidRDefault="00300383" w:rsidP="00E52B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Такая ситуация с неизбежностью вызывает ответную реакцию человечества. Человек стал единственным видом, охраняющим природу как </w:t>
      </w:r>
      <w:proofErr w:type="spellStart"/>
      <w:r w:rsidRPr="00E52BE6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. Создаётся система особо охраняемых природных территорий, становящаяся всё более репрезентативной. Создаются эффективно действующие международные природоохранные соглашения, основанные на научных знаниях и охватывающие целые континенты. </w:t>
      </w:r>
    </w:p>
    <w:p w:rsidR="00300383" w:rsidRPr="00E52BE6" w:rsidRDefault="00300383" w:rsidP="00E52BE6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lastRenderedPageBreak/>
        <w:t xml:space="preserve">Активные миграционные процессы, растущая плотность населения </w:t>
      </w:r>
      <w:r w:rsidRPr="00E52BE6">
        <w:rPr>
          <w:rFonts w:ascii="Times New Roman" w:hAnsi="Times New Roman"/>
          <w:color w:val="000000"/>
          <w:sz w:val="24"/>
          <w:szCs w:val="24"/>
        </w:rPr>
        <w:t>ведут к интеграции человеческого социума и дальнейшей эволюции человека, приспособленного к жизни в условиях глобализации. Изменяется популяционная стратегия размножения, усиливаются процессы феминизации и маскулинизации, ведущие наряду с другими факторами к снижению уровня жестокости и конкуренции в обществе, к изменению демографической ситуации. Несомненно, что столь существенные процессы в социуме ведут также к изменениям других аспектов социального поведения личности (</w:t>
      </w:r>
      <w:proofErr w:type="spellStart"/>
      <w:r w:rsidRPr="00E52BE6">
        <w:rPr>
          <w:rFonts w:ascii="Times New Roman" w:hAnsi="Times New Roman"/>
          <w:color w:val="000000"/>
          <w:sz w:val="24"/>
          <w:szCs w:val="24"/>
        </w:rPr>
        <w:t>экопсихологии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), отвечающих за приспосабливаемость (выживаемость) особи в меняющихся условиях среды: альтруизм, кооперация, мутуализм, толерантность и т. п. Выявление этих изменений </w:t>
      </w:r>
      <w:r w:rsidRPr="00E52BE6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52BE6">
        <w:rPr>
          <w:rFonts w:ascii="Times New Roman" w:hAnsi="Times New Roman"/>
          <w:color w:val="000000"/>
          <w:sz w:val="24"/>
          <w:szCs w:val="24"/>
        </w:rPr>
        <w:t xml:space="preserve"> важная задача предстоящих биосоциологических исследований.</w:t>
      </w:r>
    </w:p>
    <w:p w:rsidR="00300383" w:rsidRPr="00E52BE6" w:rsidRDefault="00300383" w:rsidP="00E52BE6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>Несомненно, что порождаемая человеком глобализация оказывает существенное влияние на все аспекты функционирования природных экосистем и на сам человеческий социум. При этом очевидно, что глобализация – это очередной важный этап развития биосферы, на котором человечество (антропогенный фактор) играет роль основного ускорителя эволюционных процессов.</w:t>
      </w:r>
    </w:p>
    <w:p w:rsidR="00300383" w:rsidRPr="00E52BE6" w:rsidRDefault="00300383" w:rsidP="00E52BE6">
      <w:pPr>
        <w:rPr>
          <w:rFonts w:ascii="Times New Roman" w:hAnsi="Times New Roman"/>
          <w:b/>
          <w:i/>
          <w:sz w:val="24"/>
          <w:szCs w:val="24"/>
        </w:rPr>
      </w:pPr>
    </w:p>
    <w:p w:rsidR="00300383" w:rsidRPr="00E52BE6" w:rsidRDefault="00C7717B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2261C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300383" w:rsidRPr="00E52BE6">
        <w:rPr>
          <w:rFonts w:ascii="Times New Roman" w:hAnsi="Times New Roman"/>
          <w:color w:val="000000"/>
          <w:sz w:val="24"/>
          <w:szCs w:val="24"/>
        </w:rPr>
        <w:t xml:space="preserve">Проведён анализ </w:t>
      </w:r>
      <w:r w:rsidR="00300383" w:rsidRPr="00C7717B">
        <w:rPr>
          <w:rFonts w:ascii="Times New Roman" w:hAnsi="Times New Roman"/>
          <w:b/>
          <w:i/>
          <w:color w:val="000000"/>
          <w:sz w:val="24"/>
          <w:szCs w:val="24"/>
        </w:rPr>
        <w:t>географического распространения редких и исчезающих видов водорослей на территории России</w:t>
      </w:r>
      <w:r w:rsidR="00300383" w:rsidRPr="00C7717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0383" w:rsidRPr="00E52BE6">
        <w:rPr>
          <w:rFonts w:ascii="Times New Roman" w:hAnsi="Times New Roman"/>
          <w:color w:val="000000"/>
          <w:sz w:val="24"/>
          <w:szCs w:val="24"/>
        </w:rPr>
        <w:t xml:space="preserve"> На основании Красной книги РФ и современных данных, уточняющих местонахождения видов, составлена карта (1:45 000 000), демонстрирующая общую картину распространения всех занесённых в Красную книгу РФ видов водорослей. По региональным Красным книгам составлена карта, отображающая в субъектах РФ количественный состав различных систематических групп видов водорослей, занесённых в региональные красные списки.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 xml:space="preserve">Выявлено, что в настоящее время в Российской Федерации охраняется 265 видов водорослей, из них 35 видов имеют федеральный статус охраны и 259 видов – региональный. В Красный список МСОП не внесён ни один из охраняемых в России видов водорослей. Распределение по различным систематическим группам водорослей для охраняемых на федеральном уровне видов составляет: 66,7% – </w:t>
      </w:r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Rhodophyta</w:t>
      </w:r>
      <w:r w:rsidRPr="00E52BE6">
        <w:rPr>
          <w:rFonts w:ascii="Times New Roman" w:hAnsi="Times New Roman"/>
          <w:color w:val="000000"/>
          <w:sz w:val="24"/>
          <w:szCs w:val="24"/>
        </w:rPr>
        <w:t xml:space="preserve">, 8,6%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Chlorophyta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, 5,7%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Charophyta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 и 20,0%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Phaeophyceae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; для охраняемых на региональном уровне видов: 18,5% – </w:t>
      </w:r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Cyanobacteria</w:t>
      </w:r>
      <w:r w:rsidRPr="00E52BE6">
        <w:rPr>
          <w:rFonts w:ascii="Times New Roman" w:hAnsi="Times New Roman"/>
          <w:color w:val="000000"/>
          <w:sz w:val="24"/>
          <w:szCs w:val="24"/>
        </w:rPr>
        <w:t xml:space="preserve">, 25,1% – </w:t>
      </w:r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Rhodophyta</w:t>
      </w:r>
      <w:r w:rsidRPr="00E52BE6">
        <w:rPr>
          <w:rFonts w:ascii="Times New Roman" w:hAnsi="Times New Roman"/>
          <w:color w:val="000000"/>
          <w:sz w:val="24"/>
          <w:szCs w:val="24"/>
        </w:rPr>
        <w:t xml:space="preserve">, 10,8%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Chlorophyta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, 21,6%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Charophyta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, 12,4%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Phaeophyceae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, 1,5%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Xanthophyceae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, 1,2%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Chrysophyceae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, 8,5%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Bacillariophyta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 и 0,4% – </w:t>
      </w:r>
      <w:proofErr w:type="spellStart"/>
      <w:r w:rsidRPr="00E52BE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Haptophyta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>.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 xml:space="preserve">Доля всех охраняемых видов водорослей в общем разнообразии водорослей составляет в России ~2,3% (для охраняемых видов на федеральном уровне – 0.3% и на региональном уровне – 2,2%). Данные по доле охраняемых видов различных систематических групп водорослей могут свидетельствовать о возможных различиях по степени уязвимости различных групп водорослей при условно одинаковой степени изученности. С этой точки зрения, по нашим данным, бурые и красные водоросли являются наиболее уязвимыми представителями </w:t>
      </w:r>
      <w:proofErr w:type="spellStart"/>
      <w:r w:rsidRPr="00E52BE6">
        <w:rPr>
          <w:rFonts w:ascii="Times New Roman" w:hAnsi="Times New Roman"/>
          <w:color w:val="000000"/>
          <w:sz w:val="24"/>
          <w:szCs w:val="24"/>
        </w:rPr>
        <w:t>альгофлоры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>.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>На основе анализа экологических характеристик видов водорослей, занесённых в Красную книгу РФ, выявлено: к категории редкости “находящиеся под угрозой исчезновения” отнесён 1 вид, к “сокращающимся в численности” – 8 и к “редким” – 26; 6 видов являются эндемиками; местообитания 25 видов имеют частичную территориальную охрану. Большинство охраняемых на федеральном уровне водорослей являются морскими. Местообитания 77% всего видового разнообразия водорослей сосредоточены на Дальнем Востоке России, а 46% встречаются в прибрежной морской акватории Командорских островов.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 xml:space="preserve">Оценка разнообразия различных групп охраняемых на региональном уровне водорослей показала, что по количеству видов </w:t>
      </w:r>
      <w:proofErr w:type="spellStart"/>
      <w:r w:rsidRPr="00E52BE6">
        <w:rPr>
          <w:rFonts w:ascii="Times New Roman" w:hAnsi="Times New Roman"/>
          <w:color w:val="000000"/>
          <w:sz w:val="24"/>
          <w:szCs w:val="24"/>
        </w:rPr>
        <w:t>синезелёных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 водорослей выделяется Ленинградская область, красных – Приморский край, харовых – Ленинградская область, зелёных – Республика Татарстан, бурых – Краснодарский край, диатомовых – Ленинградская область. Наибольшее количество видов водорослей внесено в Красные книги Ленинградской области и Приморского края. </w:t>
      </w:r>
    </w:p>
    <w:p w:rsidR="00300383" w:rsidRPr="00E52BE6" w:rsidRDefault="00300383" w:rsidP="00E52BE6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>Полученный картографический материал демонстрирует неравномерность пространственного распространения охраняемых, как на федеральном, так и на региональном уровнях видов водорослей на территории России. Показано, что по разнообразию охраняемых видов выделяются северо-западная часть ЕТР, Дальневосточный и Черноморский регионы. В 50 субъектах РФ водоросли не внесены в региональные Красные книги, что связано не только с особенностями распространения редких и находящихся под угрозой исчезновения видов водорослей и с состоянием окружающей среды конкретного региона, но со всё ещё недостаточной степенью изученности некоторых территорий и недостатком специалистов в этих регионах, которые могли бы на научной основе формировать красные списки.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>Обсуждение проблем, связанных с составлением красных списков водорослей, показал чрезвычайную важность формирования в первую очередь региональных красных списков. В целом ряде субъектов страны необходимо проведение исследований по выявлению редких и находящихся под угрозой исчезновения видов водорослей, нуждающихся в охране, с целью сохранения биоразнообразия.</w:t>
      </w:r>
    </w:p>
    <w:p w:rsidR="00300383" w:rsidRPr="00E52BE6" w:rsidRDefault="00300383" w:rsidP="00E52BE6">
      <w:pPr>
        <w:pStyle w:val="a3"/>
        <w:ind w:left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00383" w:rsidRPr="00F00D57" w:rsidRDefault="00C7717B" w:rsidP="00F00D57">
      <w:pPr>
        <w:pStyle w:val="a3"/>
        <w:numPr>
          <w:ilvl w:val="1"/>
          <w:numId w:val="8"/>
        </w:numPr>
        <w:spacing w:after="0" w:line="240" w:lineRule="auto"/>
        <w:ind w:left="0" w:firstLine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0383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Исследование репрезентативности сис</w:t>
      </w:r>
      <w:r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темы особо охраняемых природных </w:t>
      </w:r>
      <w:r w:rsidR="00300383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территорий АЗ</w:t>
      </w:r>
      <w:r w:rsidR="00F00D57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00383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РФ в отношении </w:t>
      </w:r>
      <w:r w:rsidR="001C7B0A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разнообразия почв, </w:t>
      </w:r>
      <w:proofErr w:type="gramStart"/>
      <w:r w:rsidR="001C7B0A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ландшафтов  и</w:t>
      </w:r>
      <w:proofErr w:type="gramEnd"/>
      <w:r w:rsidR="001C7B0A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биологических видов</w:t>
      </w:r>
      <w:r w:rsidR="00300383" w:rsidRPr="00F00D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00D57" w:rsidRPr="00F00D57" w:rsidRDefault="00F00D57" w:rsidP="00F00D57">
      <w:pPr>
        <w:pStyle w:val="a3"/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 xml:space="preserve">На основе Почвенной карты (1:2 500 000) – самой крупномасштабной из ныне существующих почвенных карт для территории России – в системе </w:t>
      </w:r>
      <w:proofErr w:type="spellStart"/>
      <w:r w:rsidRPr="00E52BE6">
        <w:rPr>
          <w:rFonts w:ascii="Times New Roman" w:hAnsi="Times New Roman"/>
          <w:color w:val="000000"/>
          <w:sz w:val="24"/>
          <w:szCs w:val="24"/>
        </w:rPr>
        <w:t>ArcView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 GIS была оценена репрезентативность заповедников и национальных парков федерального значения в отношении почвенного разнообразия. 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 xml:space="preserve">Почвенные выделы были сгруппированы в соответствии с разделами легенды Почвенной карты. Была проанализирована площадная представленность почвенного покрова на территории АЗРФ в целом и на ООПТ. Почвенный покров АЗРФ на 50% состоит из комплексов почв Арктики, тундры и тайги; 19% составляют почвы тайги и хвойно-широколиственных лесов; 12% – почвы тундр; 12% – гидроморфные, пойменные, маршевые почвы и почвы горных территорий и 7% – </w:t>
      </w:r>
      <w:proofErr w:type="spellStart"/>
      <w:r w:rsidRPr="00E52BE6">
        <w:rPr>
          <w:rFonts w:ascii="Times New Roman" w:hAnsi="Times New Roman"/>
          <w:color w:val="000000"/>
          <w:sz w:val="24"/>
          <w:szCs w:val="24"/>
        </w:rPr>
        <w:t>непочвенные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 образования. Для почвенного покрова ООПТ АЗРФ эти показатели сходны, соответственно: 48%, 13%, 10%, 10% и 19%. Доля </w:t>
      </w:r>
      <w:proofErr w:type="spellStart"/>
      <w:r w:rsidRPr="00E52BE6">
        <w:rPr>
          <w:rFonts w:ascii="Times New Roman" w:hAnsi="Times New Roman"/>
          <w:color w:val="000000"/>
          <w:sz w:val="24"/>
          <w:szCs w:val="24"/>
        </w:rPr>
        <w:t>непочвенных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 образований на территории заповедников и национальных парков более чем в 2 раза больше, то есть, значительные территории ООПТ покрыты каменистыми россыпями, рыхлыми породами, песками и ледниками.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 xml:space="preserve">На территории АЗРФ выявлено 90 различных вариантов почв и почвенных комплексов, из них 48 представлены в системе ООПТ высшего уровня. Таким образом, показатель репрезентативности ООПТ в отношении почвенного разнообразия составляет 53%. По России этот показатель определён в 56%, что несколько ниже, чем в АЗРФ, хотя относительная площадь ООПТ в Арктике больше. Это может быть объяснено тем, что </w:t>
      </w:r>
      <w:proofErr w:type="spellStart"/>
      <w:r w:rsidRPr="00E52BE6">
        <w:rPr>
          <w:rFonts w:ascii="Times New Roman" w:hAnsi="Times New Roman"/>
          <w:color w:val="000000"/>
          <w:sz w:val="24"/>
          <w:szCs w:val="24"/>
        </w:rPr>
        <w:t>непочвенные</w:t>
      </w:r>
      <w:proofErr w:type="spellEnd"/>
      <w:r w:rsidRPr="00E52BE6">
        <w:rPr>
          <w:rFonts w:ascii="Times New Roman" w:hAnsi="Times New Roman"/>
          <w:color w:val="000000"/>
          <w:sz w:val="24"/>
          <w:szCs w:val="24"/>
        </w:rPr>
        <w:t xml:space="preserve"> образования занимают в ООПТ Арктики значительную площадь.</w:t>
      </w:r>
    </w:p>
    <w:p w:rsidR="00300383" w:rsidRPr="00E52BE6" w:rsidRDefault="00300383" w:rsidP="00E52B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2BE6">
        <w:rPr>
          <w:rFonts w:ascii="Times New Roman" w:hAnsi="Times New Roman"/>
          <w:color w:val="000000"/>
          <w:sz w:val="24"/>
          <w:szCs w:val="24"/>
        </w:rPr>
        <w:t>На основании проведённого анализа показано, что 42 почвенных выдела не выявлены на ООПТ АЗРФ. Среди них 26 встречаются только в АЗРФ или их основной массив расположен в АЗРФ. Некоторые почвенные выделы занимают обширные территории, некоторые очень маленькие. Все эти почвенные выделы (26) могут быть потенциально рекомендованы во включение их в систему охраняемых территорий. В дальнейшем планируется проведение тщательного анализа каждого выдела с детальным исследованием конкретных территорий.</w:t>
      </w:r>
    </w:p>
    <w:p w:rsidR="00300383" w:rsidRPr="00E52BE6" w:rsidRDefault="00300383" w:rsidP="00E52BE6">
      <w:pPr>
        <w:rPr>
          <w:rFonts w:ascii="Times New Roman" w:hAnsi="Times New Roman"/>
          <w:b/>
          <w:sz w:val="24"/>
          <w:szCs w:val="24"/>
        </w:rPr>
      </w:pPr>
    </w:p>
    <w:p w:rsidR="001C7B0A" w:rsidRPr="00E52BE6" w:rsidRDefault="00C7717B" w:rsidP="00C7717B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секции проводят работу по п</w:t>
      </w:r>
      <w:r w:rsidR="001C7B0A" w:rsidRPr="00E52BE6">
        <w:rPr>
          <w:rFonts w:ascii="Times New Roman" w:hAnsi="Times New Roman"/>
          <w:b/>
          <w:sz w:val="24"/>
          <w:szCs w:val="24"/>
        </w:rPr>
        <w:t>опуляр</w:t>
      </w:r>
      <w:r>
        <w:rPr>
          <w:rFonts w:ascii="Times New Roman" w:hAnsi="Times New Roman"/>
          <w:b/>
          <w:sz w:val="24"/>
          <w:szCs w:val="24"/>
        </w:rPr>
        <w:t>изации</w:t>
      </w:r>
      <w:r w:rsidR="001C7B0A" w:rsidRPr="00E52BE6">
        <w:rPr>
          <w:rFonts w:ascii="Times New Roman" w:hAnsi="Times New Roman"/>
          <w:b/>
          <w:sz w:val="24"/>
          <w:szCs w:val="24"/>
        </w:rPr>
        <w:t xml:space="preserve"> достижений российских и зарубежных учёных в области экологии и природопользования.</w:t>
      </w:r>
    </w:p>
    <w:p w:rsidR="00300383" w:rsidRPr="00E52BE6" w:rsidRDefault="00300383" w:rsidP="00E52BE6">
      <w:pPr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ab/>
        <w:t>Регулярно проводится работа по изучению биографии и популяризации научных трудов известных учёных-естествоиспытателей. В отчётном году исследованы основные вехи научного пути выдающегося естествоиспытателя, путешественника и художника Эрнста Геккеля (1834–1919). Рассмотрены его эволюционные воззрения, разработка принципов экологии, художественное наследие, раскрывающее красоту форм в природе.</w:t>
      </w:r>
    </w:p>
    <w:p w:rsidR="00300383" w:rsidRPr="00E52BE6" w:rsidRDefault="00300383" w:rsidP="00E52BE6">
      <w:pPr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ab/>
        <w:t xml:space="preserve">Обобщены материалы по истории изучения </w:t>
      </w:r>
      <w:proofErr w:type="spellStart"/>
      <w:r w:rsidRPr="00E52BE6">
        <w:rPr>
          <w:rFonts w:ascii="Times New Roman" w:hAnsi="Times New Roman"/>
          <w:sz w:val="24"/>
          <w:szCs w:val="24"/>
        </w:rPr>
        <w:t>гидротерм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Камчатки и микробиологических исследований в них, связанные с именем выдающегося микробиолога академика Г.А.</w:t>
      </w:r>
      <w:r w:rsidR="001C7B0A" w:rsidRPr="00E52BE6">
        <w:rPr>
          <w:rFonts w:ascii="Times New Roman" w:hAnsi="Times New Roman"/>
          <w:sz w:val="24"/>
          <w:szCs w:val="24"/>
        </w:rPr>
        <w:t> </w:t>
      </w:r>
      <w:proofErr w:type="spellStart"/>
      <w:r w:rsidRPr="00E52BE6">
        <w:rPr>
          <w:rFonts w:ascii="Times New Roman" w:hAnsi="Times New Roman"/>
          <w:sz w:val="24"/>
          <w:szCs w:val="24"/>
        </w:rPr>
        <w:t>Заварзина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и представленные на выставке в Музее землеведения  МГУ (напечатана статья в журнале «Жизнь земли» и каталог выставки). </w:t>
      </w:r>
    </w:p>
    <w:p w:rsidR="00300383" w:rsidRPr="00E52BE6" w:rsidRDefault="00300383" w:rsidP="00E52BE6">
      <w:pPr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ab/>
        <w:t xml:space="preserve">Собраны и опубликованы материалы к научной биографии Л.Д. Штурм, одной из первых женщин-микробиологов, пионеров </w:t>
      </w:r>
      <w:r w:rsidR="00F00D57">
        <w:rPr>
          <w:rFonts w:ascii="Times New Roman" w:hAnsi="Times New Roman"/>
          <w:sz w:val="24"/>
          <w:szCs w:val="24"/>
        </w:rPr>
        <w:t xml:space="preserve">в </w:t>
      </w:r>
      <w:r w:rsidRPr="00E52BE6">
        <w:rPr>
          <w:rFonts w:ascii="Times New Roman" w:hAnsi="Times New Roman"/>
          <w:sz w:val="24"/>
          <w:szCs w:val="24"/>
        </w:rPr>
        <w:t xml:space="preserve">области геологической микробиологии (статья в журнале «Жизнь земли»). </w:t>
      </w:r>
    </w:p>
    <w:p w:rsidR="00300383" w:rsidRPr="00E52BE6" w:rsidRDefault="00300383" w:rsidP="00E52BE6">
      <w:pPr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ab/>
        <w:t xml:space="preserve">В связи со 130-летием со дня рождения опубликованы статьи и сделаны доклады о научной биографии видного естествоиспытателя, микробиолога и </w:t>
      </w:r>
      <w:proofErr w:type="spellStart"/>
      <w:r w:rsidRPr="00E52BE6">
        <w:rPr>
          <w:rFonts w:ascii="Times New Roman" w:hAnsi="Times New Roman"/>
          <w:sz w:val="24"/>
          <w:szCs w:val="24"/>
        </w:rPr>
        <w:t>альголога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, основателя кафедры микробиологии в МГУ </w:t>
      </w:r>
      <w:r w:rsidR="000259B2">
        <w:rPr>
          <w:rFonts w:ascii="Times New Roman" w:hAnsi="Times New Roman"/>
          <w:sz w:val="24"/>
          <w:szCs w:val="24"/>
        </w:rPr>
        <w:t xml:space="preserve">им. М.В. Ломоносова - </w:t>
      </w:r>
      <w:r w:rsidRPr="00E52BE6">
        <w:rPr>
          <w:rFonts w:ascii="Times New Roman" w:hAnsi="Times New Roman"/>
          <w:sz w:val="24"/>
          <w:szCs w:val="24"/>
        </w:rPr>
        <w:t xml:space="preserve">Е.Е. Успенского. </w:t>
      </w:r>
    </w:p>
    <w:p w:rsidR="00300383" w:rsidRPr="00E52BE6" w:rsidRDefault="00300383" w:rsidP="00E52BE6">
      <w:pPr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ab/>
      </w:r>
    </w:p>
    <w:p w:rsidR="004D7196" w:rsidRPr="00E52BE6" w:rsidRDefault="004D7196" w:rsidP="00F00D57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E52BE6">
        <w:rPr>
          <w:rFonts w:ascii="Times New Roman" w:hAnsi="Times New Roman"/>
          <w:b/>
          <w:sz w:val="24"/>
          <w:szCs w:val="24"/>
        </w:rPr>
        <w:t>Развитие информационных средств в области экологии и природопользования.</w:t>
      </w:r>
    </w:p>
    <w:p w:rsidR="004D7196" w:rsidRPr="00E52BE6" w:rsidRDefault="004D7196" w:rsidP="00E52BE6">
      <w:pPr>
        <w:jc w:val="both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ab/>
        <w:t xml:space="preserve">Продолжена работа по совершенствованию содержания, структуры и информационного сопровождения бюллетеня «Использование и охрана </w:t>
      </w:r>
      <w:r w:rsidR="00F00D57">
        <w:rPr>
          <w:rFonts w:ascii="Times New Roman" w:hAnsi="Times New Roman"/>
          <w:sz w:val="24"/>
          <w:szCs w:val="24"/>
        </w:rPr>
        <w:t xml:space="preserve">природных ресурсов в России» и </w:t>
      </w:r>
      <w:r w:rsidRPr="00E52BE6">
        <w:rPr>
          <w:rFonts w:ascii="Times New Roman" w:hAnsi="Times New Roman"/>
          <w:sz w:val="24"/>
          <w:szCs w:val="24"/>
        </w:rPr>
        <w:t>междисциплинарного научно-практического журнала «Жизнь Земли» с периодичностью 4 номера в год. В 2019 г</w:t>
      </w:r>
      <w:r w:rsidR="00F00D57">
        <w:rPr>
          <w:rFonts w:ascii="Times New Roman" w:hAnsi="Times New Roman"/>
          <w:sz w:val="24"/>
          <w:szCs w:val="24"/>
        </w:rPr>
        <w:t>оду</w:t>
      </w:r>
      <w:r w:rsidRPr="00E52BE6">
        <w:rPr>
          <w:rFonts w:ascii="Times New Roman" w:hAnsi="Times New Roman"/>
          <w:sz w:val="24"/>
          <w:szCs w:val="24"/>
        </w:rPr>
        <w:t xml:space="preserve"> журнал «Жизнь Земли» включён в систему </w:t>
      </w:r>
      <w:proofErr w:type="spellStart"/>
      <w:r w:rsidRPr="00E52BE6">
        <w:rPr>
          <w:rFonts w:ascii="Times New Roman" w:hAnsi="Times New Roman"/>
          <w:sz w:val="24"/>
          <w:szCs w:val="24"/>
        </w:rPr>
        <w:t>КиберЛенинки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– российской научной электронной библиотеки, построенной на концепции открытой науки. Также в 2019 г</w:t>
      </w:r>
      <w:r w:rsidR="00F00D57">
        <w:rPr>
          <w:rFonts w:ascii="Times New Roman" w:hAnsi="Times New Roman"/>
          <w:sz w:val="24"/>
          <w:szCs w:val="24"/>
        </w:rPr>
        <w:t>оду</w:t>
      </w:r>
      <w:r w:rsidRPr="00E52BE6">
        <w:rPr>
          <w:rFonts w:ascii="Times New Roman" w:hAnsi="Times New Roman"/>
          <w:sz w:val="24"/>
          <w:szCs w:val="24"/>
        </w:rPr>
        <w:t xml:space="preserve"> журнал включён в «Перечень ведущих рецензируемых научных журналов и изданий, выпускаемых в Российской Федерации, в которых должны быть опубликованы основные научные результаты диссертаций на соискание учёной степени доктора наук» (Перечень ВАК).</w:t>
      </w:r>
    </w:p>
    <w:p w:rsidR="00AD19CD" w:rsidRPr="00E52BE6" w:rsidRDefault="00AD19CD" w:rsidP="00E52BE6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8140B" w:rsidRPr="00E52BE6" w:rsidRDefault="00B772A0" w:rsidP="00F00D5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2BE6">
        <w:rPr>
          <w:rFonts w:ascii="Times New Roman" w:hAnsi="Times New Roman"/>
          <w:b/>
          <w:sz w:val="24"/>
          <w:szCs w:val="24"/>
        </w:rPr>
        <w:t>Некоторые публикации членов секции «Экология и природные ресурсы» за 2019 г.</w:t>
      </w:r>
    </w:p>
    <w:p w:rsidR="00300383" w:rsidRPr="00E52BE6" w:rsidRDefault="00300383" w:rsidP="00E52BE6">
      <w:pPr>
        <w:rPr>
          <w:rFonts w:ascii="Times New Roman" w:hAnsi="Times New Roman"/>
          <w:sz w:val="24"/>
          <w:szCs w:val="24"/>
        </w:rPr>
      </w:pPr>
    </w:p>
    <w:p w:rsidR="00B772A0" w:rsidRPr="00E52BE6" w:rsidRDefault="00F00D57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hyperlink r:id="rId5" w:tooltip="Эмер Наталья Рудольфовна (перейти на страницу сотрудника)" w:history="1">
        <w:proofErr w:type="spellStart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Emer</w:t>
        </w:r>
        <w:proofErr w:type="spellEnd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N.R.</w:t>
        </w:r>
      </w:hyperlink>
      <w:r w:rsidR="00B772A0" w:rsidRPr="00E52BE6">
        <w:rPr>
          <w:rFonts w:ascii="Times New Roman" w:hAnsi="Times New Roman"/>
          <w:sz w:val="24"/>
          <w:szCs w:val="24"/>
        </w:rPr>
        <w:t xml:space="preserve">, </w:t>
      </w:r>
      <w:hyperlink r:id="rId6" w:tooltip="Костина Наталья Викторовна (перейти на страницу сотрудника)" w:history="1">
        <w:proofErr w:type="spellStart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Kostina</w:t>
        </w:r>
        <w:proofErr w:type="spellEnd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N.V.</w:t>
        </w:r>
      </w:hyperlink>
      <w:r w:rsidR="00B772A0" w:rsidRPr="00E52BE6">
        <w:rPr>
          <w:rFonts w:ascii="Times New Roman" w:hAnsi="Times New Roman"/>
          <w:sz w:val="24"/>
          <w:szCs w:val="24"/>
        </w:rPr>
        <w:t xml:space="preserve">, </w:t>
      </w:r>
      <w:hyperlink r:id="rId7" w:tooltip="Нетрусов Александр Иванович (перейти на страницу сотрудника)" w:history="1">
        <w:proofErr w:type="spellStart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Netrusov</w:t>
        </w:r>
        <w:proofErr w:type="spellEnd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A.I.</w:t>
        </w:r>
      </w:hyperlink>
      <w:r w:rsidR="00B772A0" w:rsidRPr="00E52BE6">
        <w:rPr>
          <w:rFonts w:ascii="Times New Roman" w:hAnsi="Times New Roman"/>
          <w:sz w:val="24"/>
          <w:szCs w:val="24"/>
        </w:rPr>
        <w:t xml:space="preserve">, </w:t>
      </w:r>
      <w:hyperlink r:id="rId8" w:tooltip="Жебрак Инна Степановна (перейти на страницу сотрудника)" w:history="1">
        <w:proofErr w:type="spellStart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Zhebrak</w:t>
        </w:r>
        <w:proofErr w:type="spellEnd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I.S.</w:t>
        </w:r>
      </w:hyperlink>
      <w:r w:rsidR="00B772A0" w:rsidRPr="00E52BE6">
        <w:rPr>
          <w:rFonts w:ascii="Times New Roman" w:hAnsi="Times New Roman"/>
          <w:sz w:val="24"/>
          <w:szCs w:val="24"/>
        </w:rPr>
        <w:t xml:space="preserve">, </w:t>
      </w:r>
      <w:hyperlink r:id="rId9" w:tooltip="Кожевин Петр Александрович (перейти на страницу сотрудника)" w:history="1">
        <w:proofErr w:type="spellStart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Kozhevin</w:t>
        </w:r>
        <w:proofErr w:type="spellEnd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P.A.</w:t>
        </w:r>
      </w:hyperlink>
      <w:r w:rsidR="00B772A0" w:rsidRPr="00E52BE6">
        <w:rPr>
          <w:rFonts w:ascii="Times New Roman" w:hAnsi="Times New Roman"/>
          <w:sz w:val="24"/>
          <w:szCs w:val="24"/>
        </w:rPr>
        <w:t xml:space="preserve"> </w:t>
      </w:r>
      <w:r w:rsidR="00B772A0" w:rsidRPr="00E52BE6">
        <w:rPr>
          <w:rFonts w:ascii="Times New Roman" w:hAnsi="Times New Roman"/>
          <w:sz w:val="24"/>
          <w:szCs w:val="24"/>
          <w:lang w:val="en-US"/>
        </w:rPr>
        <w:t xml:space="preserve">Analysis of the state of the soil microbial system under prolonged anthropogenic load // Moscow University Soil Science Bulletin. </w:t>
      </w:r>
      <w:r w:rsidR="00B772A0" w:rsidRPr="00E52BE6">
        <w:rPr>
          <w:rFonts w:ascii="Times New Roman" w:hAnsi="Times New Roman"/>
          <w:sz w:val="24"/>
          <w:szCs w:val="24"/>
        </w:rPr>
        <w:t xml:space="preserve">2019.  </w:t>
      </w:r>
      <w:proofErr w:type="spellStart"/>
      <w:r w:rsidR="00B772A0" w:rsidRPr="00E52BE6">
        <w:rPr>
          <w:rFonts w:ascii="Times New Roman" w:hAnsi="Times New Roman"/>
          <w:sz w:val="24"/>
          <w:szCs w:val="24"/>
        </w:rPr>
        <w:t>Vol</w:t>
      </w:r>
      <w:proofErr w:type="spellEnd"/>
      <w:r w:rsidR="00B772A0" w:rsidRPr="00E52BE6">
        <w:rPr>
          <w:rFonts w:ascii="Times New Roman" w:hAnsi="Times New Roman"/>
          <w:sz w:val="24"/>
          <w:szCs w:val="24"/>
        </w:rPr>
        <w:t xml:space="preserve">. 74, </w:t>
      </w:r>
      <w:proofErr w:type="spellStart"/>
      <w:r w:rsidR="00B772A0" w:rsidRPr="00E52BE6">
        <w:rPr>
          <w:rFonts w:ascii="Times New Roman" w:hAnsi="Times New Roman"/>
          <w:sz w:val="24"/>
          <w:szCs w:val="24"/>
        </w:rPr>
        <w:t>no</w:t>
      </w:r>
      <w:proofErr w:type="spellEnd"/>
      <w:r w:rsidR="00B772A0" w:rsidRPr="00E52BE6">
        <w:rPr>
          <w:rFonts w:ascii="Times New Roman" w:hAnsi="Times New Roman"/>
          <w:sz w:val="24"/>
          <w:szCs w:val="24"/>
        </w:rPr>
        <w:t>. 4.  P. 187–192.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Fedyunin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 xml:space="preserve"> V. A., </w:t>
      </w: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Poromov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 xml:space="preserve"> A. A., </w:t>
      </w: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Smurov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 xml:space="preserve"> A. V. The effect of metal ions on survival and cellular elements of </w:t>
      </w: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coelomic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 xml:space="preserve"> fluid of starfish </w:t>
      </w: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asterias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2BE6">
        <w:rPr>
          <w:rFonts w:ascii="Times New Roman" w:hAnsi="Times New Roman"/>
          <w:sz w:val="24"/>
          <w:szCs w:val="24"/>
          <w:lang w:val="en-US"/>
        </w:rPr>
        <w:t>rubens</w:t>
      </w:r>
      <w:proofErr w:type="spellEnd"/>
      <w:proofErr w:type="gramEnd"/>
      <w:r w:rsidRPr="00E52B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linnaeus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>, 1758) (</w:t>
      </w: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echinodermata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52BE6">
        <w:rPr>
          <w:rFonts w:ascii="Times New Roman" w:hAnsi="Times New Roman"/>
          <w:sz w:val="24"/>
          <w:szCs w:val="24"/>
          <w:lang w:val="en-US"/>
        </w:rPr>
        <w:t>Asteroidea</w:t>
      </w:r>
      <w:proofErr w:type="spellEnd"/>
      <w:r w:rsidRPr="00E52BE6">
        <w:rPr>
          <w:rFonts w:ascii="Times New Roman" w:hAnsi="Times New Roman"/>
          <w:sz w:val="24"/>
          <w:szCs w:val="24"/>
          <w:lang w:val="en-US"/>
        </w:rPr>
        <w:t>) // Contemporary Problems of Ecology. 2019. Vol. 12. P. 386–393.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Snakin</w:t>
      </w:r>
      <w:proofErr w:type="spellEnd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V. V</w:t>
      </w:r>
      <w:proofErr w:type="gramStart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 ,</w:t>
      </w:r>
      <w:proofErr w:type="gramEnd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Vlasov</w:t>
      </w:r>
      <w:proofErr w:type="spellEnd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S. V. , </w:t>
      </w:r>
      <w:proofErr w:type="spellStart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Doronin</w:t>
      </w:r>
      <w:proofErr w:type="spellEnd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 V. et al. Atmospheric methane: Natural and anthropogenic sources // </w:t>
      </w:r>
      <w:r w:rsidRPr="00E52BE6">
        <w:rPr>
          <w:rStyle w:val="a4"/>
          <w:rFonts w:ascii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Scholars Journal of Research in Agriculture and Biology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2019. Vol. 4, no. 1. P. 262–274. 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Иванов А.В., Снакин В.В., Яшков И.А., </w:t>
      </w:r>
      <w:proofErr w:type="spellStart"/>
      <w:r w:rsidRPr="00E52BE6">
        <w:rPr>
          <w:rFonts w:ascii="Times New Roman" w:hAnsi="Times New Roman"/>
          <w:sz w:val="24"/>
          <w:szCs w:val="24"/>
        </w:rPr>
        <w:t>Сочивко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А.В. Геологический след человека: совместная выставка Музея землеведения МГУ и Музея естествознания СГТУ // Жизнь Земли. 41 (2), 184-196 (2019) DOI 10.29003/m649.0514-7468.2019_41_2/121-246.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 Н. "</w:t>
      </w:r>
      <w:proofErr w:type="spellStart"/>
      <w:r w:rsidRPr="00E52BE6">
        <w:rPr>
          <w:rFonts w:ascii="Times New Roman" w:hAnsi="Times New Roman"/>
          <w:sz w:val="24"/>
          <w:szCs w:val="24"/>
        </w:rPr>
        <w:t>Супермикробы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. Борьба за жизнь" - выставка в Государственном биологическом музее им. </w:t>
      </w:r>
      <w:proofErr w:type="spellStart"/>
      <w:r w:rsidRPr="00E52BE6">
        <w:rPr>
          <w:rFonts w:ascii="Times New Roman" w:hAnsi="Times New Roman"/>
          <w:sz w:val="24"/>
          <w:szCs w:val="24"/>
        </w:rPr>
        <w:t>К.А.Тимирязева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// Жизнь Земли.  2019. Т. 41, № 3. С. 358–358.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 Н. 130 лет со дня рождения основателя кафедры микробиологии Московского университета Евгения </w:t>
      </w:r>
      <w:proofErr w:type="spellStart"/>
      <w:r w:rsidRPr="00E52BE6">
        <w:rPr>
          <w:rFonts w:ascii="Times New Roman" w:hAnsi="Times New Roman"/>
          <w:sz w:val="24"/>
          <w:szCs w:val="24"/>
        </w:rPr>
        <w:t>Евгениевича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Успенского (по материалам выставки в Музее землеведения МГУ) // Материалы ежегодной всероссийской научной конференции с международным участием Наука в вузовском музее 12-14 ноября 2019 года. Москва: 2019.  С. 48–52.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 Н. 2-й Российский конгресс по микробиологии // Жизнь Земли.  2019.  Т. 41, № 4.  С. 505–506.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 Н. VI Всероссийская научно-практическая конференция "Медицинские музеи России: перспективы развития" // Жизнь Земли.  2019.  Т. 41, № 3.  С. 360–361.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 Н. Биосферная роль микробных сообществ </w:t>
      </w:r>
      <w:proofErr w:type="spellStart"/>
      <w:r w:rsidRPr="00E52BE6">
        <w:rPr>
          <w:rFonts w:ascii="Times New Roman" w:hAnsi="Times New Roman"/>
          <w:sz w:val="24"/>
          <w:szCs w:val="24"/>
        </w:rPr>
        <w:t>гидротерм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: выставка к 85-летию со дня рождения академика </w:t>
      </w:r>
      <w:proofErr w:type="spellStart"/>
      <w:r w:rsidRPr="00E52BE6">
        <w:rPr>
          <w:rFonts w:ascii="Times New Roman" w:hAnsi="Times New Roman"/>
          <w:sz w:val="24"/>
          <w:szCs w:val="24"/>
        </w:rPr>
        <w:t>Г.А.Заварзина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// Жизнь Земли. 2019. Т. 41, № 2. С. 197–206.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 Н. Вопросы изучения </w:t>
      </w:r>
      <w:proofErr w:type="spellStart"/>
      <w:r w:rsidRPr="00E52BE6">
        <w:rPr>
          <w:rFonts w:ascii="Times New Roman" w:hAnsi="Times New Roman"/>
          <w:sz w:val="24"/>
          <w:szCs w:val="24"/>
        </w:rPr>
        <w:t>цианобактерий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("циановых водорослей") в научном наследии </w:t>
      </w:r>
      <w:proofErr w:type="spellStart"/>
      <w:r w:rsidRPr="00E52BE6">
        <w:rPr>
          <w:rFonts w:ascii="Times New Roman" w:hAnsi="Times New Roman"/>
          <w:sz w:val="24"/>
          <w:szCs w:val="24"/>
        </w:rPr>
        <w:t>Г.А.Надсона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E52BE6">
        <w:rPr>
          <w:rFonts w:ascii="Times New Roman" w:hAnsi="Times New Roman"/>
          <w:sz w:val="24"/>
          <w:szCs w:val="24"/>
        </w:rPr>
        <w:t>Цианопрокариоты</w:t>
      </w:r>
      <w:proofErr w:type="spellEnd"/>
      <w:r w:rsidRPr="00E52BE6">
        <w:rPr>
          <w:rFonts w:ascii="Times New Roman" w:hAnsi="Times New Roman"/>
          <w:sz w:val="24"/>
          <w:szCs w:val="24"/>
        </w:rPr>
        <w:t>/</w:t>
      </w:r>
      <w:proofErr w:type="spellStart"/>
      <w:r w:rsidRPr="00E52BE6">
        <w:rPr>
          <w:rFonts w:ascii="Times New Roman" w:hAnsi="Times New Roman"/>
          <w:sz w:val="24"/>
          <w:szCs w:val="24"/>
        </w:rPr>
        <w:t>цианобактерии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: систематика, экология, распространение: Мат. II Межд. научной школы-конференции. ИБ ФИЦ Коми НЦ </w:t>
      </w:r>
      <w:proofErr w:type="spellStart"/>
      <w:r w:rsidRPr="00E52BE6">
        <w:rPr>
          <w:rFonts w:ascii="Times New Roman" w:hAnsi="Times New Roman"/>
          <w:sz w:val="24"/>
          <w:szCs w:val="24"/>
        </w:rPr>
        <w:t>УрО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РАН Сыктывкар Республика Коми, г. Сыктывкар "Коми республиканская типография", 2019. С. 166–171.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 Н. Высокое призвание и путь в науку профессора </w:t>
      </w:r>
      <w:proofErr w:type="spellStart"/>
      <w:r w:rsidRPr="00E52BE6">
        <w:rPr>
          <w:rFonts w:ascii="Times New Roman" w:hAnsi="Times New Roman"/>
          <w:sz w:val="24"/>
          <w:szCs w:val="24"/>
        </w:rPr>
        <w:t>Р.Ф.Акуловой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-Рудневой // Институт истории естествознания и техники 2019. </w:t>
      </w:r>
      <w:proofErr w:type="spellStart"/>
      <w:r w:rsidRPr="00E52BE6">
        <w:rPr>
          <w:rFonts w:ascii="Times New Roman" w:hAnsi="Times New Roman"/>
          <w:sz w:val="24"/>
          <w:szCs w:val="24"/>
        </w:rPr>
        <w:t>Амирит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Саратов, 2019.  С. 663–666.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 Н. Из истории исследований в области геологической микробиологии: </w:t>
      </w:r>
      <w:proofErr w:type="spellStart"/>
      <w:r w:rsidRPr="00E52BE6">
        <w:rPr>
          <w:rFonts w:ascii="Times New Roman" w:hAnsi="Times New Roman"/>
          <w:sz w:val="24"/>
          <w:szCs w:val="24"/>
        </w:rPr>
        <w:t>Леонилла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Дмитриевна Штурм (1888-1970) // Жизнь Земли. 2019. Т. 41, № 3. С. 340–347.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 Н. Международный форум "Университеты, общество и будущее человечества" // Жизнь Земли. 2019.  Т. 41, № 3. С. 358–359.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 Н. Микробиолог </w:t>
      </w:r>
      <w:proofErr w:type="spellStart"/>
      <w:r w:rsidRPr="00E52BE6">
        <w:rPr>
          <w:rFonts w:ascii="Times New Roman" w:hAnsi="Times New Roman"/>
          <w:sz w:val="24"/>
          <w:szCs w:val="24"/>
        </w:rPr>
        <w:t>Леонилла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Дмитриевна Штурм: штрихи к портрету // Институт истории естествознания и техники им. С. И. Вавилова. Годичная научная конференция, 2019. </w:t>
      </w:r>
      <w:proofErr w:type="spellStart"/>
      <w:r w:rsidRPr="00E52BE6">
        <w:rPr>
          <w:rFonts w:ascii="Times New Roman" w:hAnsi="Times New Roman"/>
          <w:sz w:val="24"/>
          <w:szCs w:val="24"/>
        </w:rPr>
        <w:t>Амирит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Саратов, 2019. С. 491–494.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 Н. Научные миры русского зарубежья // Жизнь Земли. 2019. Т. 41, № 4. С. 508–509.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 Н. Основатель кафедры микробиологии Московского университета Евгений Евгеньевич Успенский // Судьбы творцов Российской науки и культуры /</w:t>
      </w:r>
      <w:proofErr w:type="spellStart"/>
      <w:r w:rsidRPr="00E52BE6">
        <w:rPr>
          <w:rFonts w:ascii="Times New Roman" w:hAnsi="Times New Roman"/>
          <w:sz w:val="24"/>
          <w:szCs w:val="24"/>
        </w:rPr>
        <w:t>Авт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-сост.: Сурин А.В., </w:t>
      </w:r>
      <w:proofErr w:type="spellStart"/>
      <w:r w:rsidRPr="00E52BE6">
        <w:rPr>
          <w:rFonts w:ascii="Times New Roman" w:hAnsi="Times New Roman"/>
          <w:sz w:val="24"/>
          <w:szCs w:val="24"/>
        </w:rPr>
        <w:t>Гвозданный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В.А., Беляева Г.Ф / Под ред. В. А. </w:t>
      </w:r>
      <w:proofErr w:type="spellStart"/>
      <w:r w:rsidRPr="00E52BE6">
        <w:rPr>
          <w:rFonts w:ascii="Times New Roman" w:hAnsi="Times New Roman"/>
          <w:sz w:val="24"/>
          <w:szCs w:val="24"/>
        </w:rPr>
        <w:t>Гвозданный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.  Т. 5 </w:t>
      </w:r>
      <w:proofErr w:type="gramStart"/>
      <w:r w:rsidRPr="00E52BE6">
        <w:rPr>
          <w:rFonts w:ascii="Times New Roman" w:hAnsi="Times New Roman"/>
          <w:sz w:val="24"/>
          <w:szCs w:val="24"/>
        </w:rPr>
        <w:t>из Московский университет</w:t>
      </w:r>
      <w:proofErr w:type="gramEnd"/>
      <w:r w:rsidRPr="00E52BE6">
        <w:rPr>
          <w:rFonts w:ascii="Times New Roman" w:hAnsi="Times New Roman"/>
          <w:sz w:val="24"/>
          <w:szCs w:val="24"/>
        </w:rPr>
        <w:t>: эпохи и люди.  Полиграф сервис, Москва, 2019.  С. 522–540.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 Н. Российские микробиологи в Институте Пастера // 2 й Российский микробиологический конгресс. — Материалы конгресса.  Саранск, 2019. С. 89–89.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 Н., </w:t>
      </w:r>
      <w:proofErr w:type="spellStart"/>
      <w:r w:rsidRPr="00E52BE6">
        <w:rPr>
          <w:rFonts w:ascii="Times New Roman" w:hAnsi="Times New Roman"/>
          <w:sz w:val="24"/>
          <w:szCs w:val="24"/>
        </w:rPr>
        <w:t>Пошибаева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А.Р., </w:t>
      </w:r>
      <w:proofErr w:type="spellStart"/>
      <w:r w:rsidRPr="00E52BE6">
        <w:rPr>
          <w:rFonts w:ascii="Times New Roman" w:hAnsi="Times New Roman"/>
          <w:sz w:val="24"/>
          <w:szCs w:val="24"/>
        </w:rPr>
        <w:t>Пошибаев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В.В., Снакин В.В. Биосферная роль микробных сообществ </w:t>
      </w:r>
      <w:proofErr w:type="spellStart"/>
      <w:r w:rsidRPr="00E52BE6">
        <w:rPr>
          <w:rFonts w:ascii="Times New Roman" w:hAnsi="Times New Roman"/>
          <w:sz w:val="24"/>
          <w:szCs w:val="24"/>
        </w:rPr>
        <w:t>гидротерм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/ Под ред. А.В. Смурова и В.В. </w:t>
      </w:r>
      <w:proofErr w:type="spellStart"/>
      <w:r w:rsidRPr="00E52BE6">
        <w:rPr>
          <w:rFonts w:ascii="Times New Roman" w:hAnsi="Times New Roman"/>
          <w:sz w:val="24"/>
          <w:szCs w:val="24"/>
        </w:rPr>
        <w:t>Снакина</w:t>
      </w:r>
      <w:proofErr w:type="spellEnd"/>
      <w:r w:rsidRPr="00E52BE6">
        <w:rPr>
          <w:rFonts w:ascii="Times New Roman" w:hAnsi="Times New Roman"/>
          <w:sz w:val="24"/>
          <w:szCs w:val="24"/>
        </w:rPr>
        <w:t>. М.: МАКС Пресс, 2019. 28 с.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Н.Н., Дорохова М. Почвенная микробиология в трудах Давида </w:t>
      </w:r>
      <w:proofErr w:type="spellStart"/>
      <w:r w:rsidRPr="00E52BE6">
        <w:rPr>
          <w:rFonts w:ascii="Times New Roman" w:hAnsi="Times New Roman"/>
          <w:sz w:val="24"/>
          <w:szCs w:val="24"/>
        </w:rPr>
        <w:t>Новогрудского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// Аграрный сектор. 2019. № 2(40). С. 142–152.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Н.Н., Исаев И.А., Смурова Т.Г., Снакин В.В. 1911/1917 – две даты в жизни Московского университета. Возвращение / Под ред. А.В. Смурова и В.В. </w:t>
      </w:r>
      <w:proofErr w:type="spellStart"/>
      <w:r w:rsidRPr="00E52BE6">
        <w:rPr>
          <w:rFonts w:ascii="Times New Roman" w:hAnsi="Times New Roman"/>
          <w:sz w:val="24"/>
          <w:szCs w:val="24"/>
        </w:rPr>
        <w:t>Снакина</w:t>
      </w:r>
      <w:proofErr w:type="spellEnd"/>
      <w:r w:rsidRPr="00E52BE6">
        <w:rPr>
          <w:rFonts w:ascii="Times New Roman" w:hAnsi="Times New Roman"/>
          <w:sz w:val="24"/>
          <w:szCs w:val="24"/>
        </w:rPr>
        <w:t>. М.: МАКС Пресс, 2019. 44 с.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Колотилова Н.Н., Максимов Ю.И., </w:t>
      </w:r>
      <w:proofErr w:type="spellStart"/>
      <w:r w:rsidRPr="00E52BE6">
        <w:rPr>
          <w:rFonts w:ascii="Times New Roman" w:hAnsi="Times New Roman"/>
          <w:sz w:val="24"/>
          <w:szCs w:val="24"/>
        </w:rPr>
        <w:t>Мамбетова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А.Б., Снакин В.В. Основоположник экологии: к 185-летию со дня рождения Эрнста Геккеля // Жизнь Земли. 41 (1), 76-81 (2019) DOI 10.29003/m284.0514-7468.2019_41_1/1-120.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Колотилова Н.Н., Смурова Т.Г., Снакин В.В. 1911 и 1917 – две даты в жизни Московского университета. Возвращение // Жизнь Земли. №41 (1), 61-67 (2019) DOI: 10.29003/m284.0514-7468.2019_41_1/1-120.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Присяжная А.А., Круглова С.А., </w:t>
      </w:r>
      <w:proofErr w:type="spellStart"/>
      <w:r w:rsidRPr="00E52BE6">
        <w:rPr>
          <w:rFonts w:ascii="Times New Roman" w:hAnsi="Times New Roman"/>
          <w:sz w:val="24"/>
          <w:szCs w:val="24"/>
        </w:rPr>
        <w:t>Хрисанов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В.Р., Снакин В.В. Водоросли в региональных красных книгах // Использование и охрана природных ресурсов в России. № 1, 81-86 (2019).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Присяжная А.А., Круглова С.А., </w:t>
      </w:r>
      <w:proofErr w:type="spellStart"/>
      <w:r w:rsidRPr="00E52BE6">
        <w:rPr>
          <w:rFonts w:ascii="Times New Roman" w:hAnsi="Times New Roman"/>
          <w:sz w:val="24"/>
          <w:szCs w:val="24"/>
        </w:rPr>
        <w:t>Хрисанов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В.Р., Снакин В.В. Распространение редких и находящихся под угрозой исчезновения видов мохообразных на территории России // Вестник Московского университета. Серия 5: География. № 1, 11-18 (2019).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Присяжная А.А., Круглова С.А., </w:t>
      </w:r>
      <w:proofErr w:type="spellStart"/>
      <w:r w:rsidRPr="00E52BE6">
        <w:rPr>
          <w:rFonts w:ascii="Times New Roman" w:hAnsi="Times New Roman"/>
          <w:sz w:val="24"/>
          <w:szCs w:val="24"/>
        </w:rPr>
        <w:t>Хрисанов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В.Р., Снакин В.В. Территориальная охрана редких и находящихся под угрозой исчезновения видов растений в Арктической зоне Российской Федерации // Арктика: экология и экономика. №1(33), 61-70 (2019) DOI: 10.25283/223-4594-2019-1-61-70.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Присяжная А.А., Снакин В.В., Круглова С.А., </w:t>
      </w:r>
      <w:proofErr w:type="spellStart"/>
      <w:r w:rsidRPr="00E52BE6">
        <w:rPr>
          <w:rFonts w:ascii="Times New Roman" w:hAnsi="Times New Roman"/>
          <w:sz w:val="24"/>
          <w:szCs w:val="24"/>
        </w:rPr>
        <w:t>Хрисанов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В.Р. Редкие и исчезающие виды растений, грибов и лишайников Арктической зоны Российской Федерации. Экологические проблемы северных регионов и пути их решения: тезисы VII Всероссийской научной конференции с международным участием, посвящённой 30-летию Института проблем промышленной экологии Севера ФИЦ КНЦ РАН и 75-летию со дня рождения д.б.н., профессора В.В. Никонова. Апатиты, 16-22 июня 2019 г. Апатиты: Изд-во ФИЦ КНЦ РАН,303-305, (2019).</w:t>
      </w:r>
    </w:p>
    <w:p w:rsidR="00E52BE6" w:rsidRPr="00E52BE6" w:rsidRDefault="00E52BE6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Рыбальский</w:t>
      </w:r>
      <w:proofErr w:type="spellEnd"/>
      <w:r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Н. Н., Долгинова В. </w:t>
      </w:r>
      <w:r w:rsidRPr="00E52BE6">
        <w:rPr>
          <w:rStyle w:val="a4"/>
          <w:rFonts w:ascii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А.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Обзор модельных представлений в почвоведении и концепт "почва-пространство" // </w:t>
      </w:r>
      <w:r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Использование и охрана природных ресурсов в России</w:t>
      </w:r>
      <w:r w:rsidRPr="00E52BE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2019. № 3.  С. 26–30.</w:t>
      </w:r>
    </w:p>
    <w:p w:rsidR="004D7196" w:rsidRPr="00E52BE6" w:rsidRDefault="00E52BE6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Рыбальский</w:t>
      </w:r>
      <w:proofErr w:type="spellEnd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Н. Г. , Муравьева Е. В. , </w:t>
      </w:r>
      <w:proofErr w:type="spellStart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Болышева</w:t>
      </w:r>
      <w:proofErr w:type="spellEnd"/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Т. Н. и др. </w:t>
      </w:r>
      <w:r w:rsidR="004D7196"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Экологические проблемы животноводства (на примере крупных птицефабрик)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D7196"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// </w:t>
      </w:r>
      <w:r w:rsidR="004D7196"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Использование и охрана природных ресурсов в России</w:t>
      </w:r>
      <w:r w:rsidR="004D7196"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2019. № 4. С. 25–32.</w:t>
      </w:r>
    </w:p>
    <w:p w:rsidR="00E52BE6" w:rsidRPr="00E52BE6" w:rsidRDefault="00E52BE6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Сапожников П. М., </w:t>
      </w:r>
      <w:proofErr w:type="spellStart"/>
      <w:r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Рыбальский</w:t>
      </w:r>
      <w:proofErr w:type="spellEnd"/>
      <w:r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Н. Г.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Двадцатилетие кадастровой оценки в России - основные проблемы и трудности // </w:t>
      </w:r>
      <w:r w:rsidRPr="00E52BE6">
        <w:rPr>
          <w:rStyle w:val="a4"/>
          <w:rFonts w:ascii="Times New Roman" w:hAnsi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Использование и охрана природных ресурсов в России</w:t>
      </w:r>
      <w:r w:rsidRPr="00E52BE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Pr="00E52B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2019.  № 4.  С. 93–97. 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Снакин В. В. Экологические аспекты глобализации // Век глобализации. 2019 № 4. С. 50-62. DOI: 10.30884/</w:t>
      </w:r>
      <w:proofErr w:type="spellStart"/>
      <w:r w:rsidRPr="00E52BE6">
        <w:rPr>
          <w:rFonts w:ascii="Times New Roman" w:hAnsi="Times New Roman"/>
          <w:sz w:val="24"/>
          <w:szCs w:val="24"/>
        </w:rPr>
        <w:t>vglob</w:t>
      </w:r>
      <w:proofErr w:type="spellEnd"/>
      <w:r w:rsidRPr="00E52BE6">
        <w:rPr>
          <w:rFonts w:ascii="Times New Roman" w:hAnsi="Times New Roman"/>
          <w:sz w:val="24"/>
          <w:szCs w:val="24"/>
        </w:rPr>
        <w:t>/2019.04.05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Снакин В.В. Глобализация как закономерный этап эволюции биосферы // Жизнь Земли. №41 (3), 272-283 (2019) DOI: 10.29003/m670.0514-7468.2019_41_3/272-283.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Снакин В.В. Глобальные изменения климата: прогнозы и реальность // Жизнь Земли. 41 (2), 148-164 (2019) DOI: 10.29003/m649.0514-7468.2019_41_2/121-246.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Снакин В.В. О реальности прогнозов глобальных климатических изменений // Глобальные климатические </w:t>
      </w:r>
      <w:proofErr w:type="gramStart"/>
      <w:r w:rsidRPr="00E52BE6">
        <w:rPr>
          <w:rFonts w:ascii="Times New Roman" w:hAnsi="Times New Roman"/>
          <w:sz w:val="24"/>
          <w:szCs w:val="24"/>
        </w:rPr>
        <w:t>изменения :</w:t>
      </w:r>
      <w:proofErr w:type="gramEnd"/>
      <w:r w:rsidRPr="00E52BE6">
        <w:rPr>
          <w:rFonts w:ascii="Times New Roman" w:hAnsi="Times New Roman"/>
          <w:sz w:val="24"/>
          <w:szCs w:val="24"/>
        </w:rPr>
        <w:t xml:space="preserve"> региональные эффекты, модели, прогнозы: Материалы международной научно-практической конференции. </w:t>
      </w:r>
      <w:proofErr w:type="spellStart"/>
      <w:r w:rsidRPr="00E52BE6">
        <w:rPr>
          <w:rFonts w:ascii="Times New Roman" w:hAnsi="Times New Roman"/>
          <w:sz w:val="24"/>
          <w:szCs w:val="24"/>
        </w:rPr>
        <w:t>Воронеж:"Цифровая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полиграфия, 2019. Т. 1. С. 92-98.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Снакин В.В., Присяжная А.А., </w:t>
      </w:r>
      <w:proofErr w:type="spellStart"/>
      <w:r w:rsidRPr="00E52BE6">
        <w:rPr>
          <w:rFonts w:ascii="Times New Roman" w:hAnsi="Times New Roman"/>
          <w:sz w:val="24"/>
          <w:szCs w:val="24"/>
        </w:rPr>
        <w:t>Митенко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Г.В. Репрезентативность арктических ООПТ в отношении разнообразия почв, ландшафтов и охраняемых видов растений. Экологические проблемы северных регионов и пути их решения: тезисы VII Всероссийской научной конференции с международным участием, посвящённой 30-летию Института проблем промышленной экологии Севера ФИЦ КНЦ РАН и 75-летию со дня рождения д.б.н., профессора В.В. Никонова. Апатиты, 16-22 июня 2019 г. Апатиты: Изд-во ФИЦ КНЦ РАН,307-309, (2019).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>Снакин В.В., Чернова О.В., Присяжная А.А. Пути снижения риска потери почвенного разнообразия // Проблемы анализа риска. №16 (3), 28-41 (2019) DOI: 10.32686/1812-5220-2019-16-3-28-40.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Трофимов И.А., Трофимова Л.С., Яковлева Е.П., </w:t>
      </w:r>
      <w:proofErr w:type="spellStart"/>
      <w:r w:rsidRPr="00E52BE6">
        <w:rPr>
          <w:rFonts w:ascii="Times New Roman" w:hAnsi="Times New Roman"/>
          <w:sz w:val="24"/>
          <w:szCs w:val="24"/>
        </w:rPr>
        <w:t>Рыбальский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Н.Г., Снакин В.В., Емельянов А.В., </w:t>
      </w:r>
      <w:proofErr w:type="spellStart"/>
      <w:r w:rsidRPr="00E52BE6">
        <w:rPr>
          <w:rFonts w:ascii="Times New Roman" w:hAnsi="Times New Roman"/>
          <w:sz w:val="24"/>
          <w:szCs w:val="24"/>
        </w:rPr>
        <w:t>Скрипникова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Е.В., Горбунов А.С., Быковская О.П. Биоразнообразие, антропогенная трансформация и приоритеты развития </w:t>
      </w:r>
      <w:proofErr w:type="spellStart"/>
      <w:r w:rsidRPr="00E52BE6">
        <w:rPr>
          <w:rFonts w:ascii="Times New Roman" w:hAnsi="Times New Roman"/>
          <w:sz w:val="24"/>
          <w:szCs w:val="24"/>
        </w:rPr>
        <w:t>агроландшафтов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юга России // Биоразнообразие и антропогенная трансформация природных экосистем. Материалы Всероссийской научно-практической конференции. Саратов, 2019. С. 224-226.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Трофимов И.А., Трофимова Л.С., Яковлева Е.П., </w:t>
      </w:r>
      <w:proofErr w:type="spellStart"/>
      <w:r w:rsidRPr="00E52BE6">
        <w:rPr>
          <w:rFonts w:ascii="Times New Roman" w:hAnsi="Times New Roman"/>
          <w:sz w:val="24"/>
          <w:szCs w:val="24"/>
        </w:rPr>
        <w:t>Рыбальский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Н.Г., Снакин В.В., Емельянов А.В., </w:t>
      </w:r>
      <w:proofErr w:type="spellStart"/>
      <w:r w:rsidRPr="00E52BE6">
        <w:rPr>
          <w:rFonts w:ascii="Times New Roman" w:hAnsi="Times New Roman"/>
          <w:sz w:val="24"/>
          <w:szCs w:val="24"/>
        </w:rPr>
        <w:t>Скрипникова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Е.В., Горбунов А.С., Быковская О.П. Закономерности трансформации почвенных и биотических компонентов </w:t>
      </w:r>
      <w:proofErr w:type="spellStart"/>
      <w:r w:rsidRPr="00E52BE6">
        <w:rPr>
          <w:rFonts w:ascii="Times New Roman" w:hAnsi="Times New Roman"/>
          <w:sz w:val="24"/>
          <w:szCs w:val="24"/>
        </w:rPr>
        <w:t>агроландшафтов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центрального Черноземья в условиях современных климатических изменений // Глобальные климатические изменения: региональные эффекты, модели, прогнозы. Материалы международной научно-практической конференции (г. Воронеж, 3-5 октября 2019 г.). Воронеж: "Цифровая полиграфия", 2019. T. 2. С. 201-205.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Трофимов И.А., Трофимова Л.С., Яковлева Е.П., </w:t>
      </w:r>
      <w:proofErr w:type="spellStart"/>
      <w:r w:rsidRPr="00E52BE6">
        <w:rPr>
          <w:rFonts w:ascii="Times New Roman" w:hAnsi="Times New Roman"/>
          <w:sz w:val="24"/>
          <w:szCs w:val="24"/>
        </w:rPr>
        <w:t>Рыбальский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Н.Г., Снакин В.В. Экобиологические проблемы и приоритеты сельскохозяйственной деятельности юга России // Экологическая, промышленная и энергетическая безопасность – 2019. Сб. статей по материалам международной научно-практической конференции. Севастополь, 2019. С. 1626-1628.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Трофимов И.А., Трофимова Л.С., Яковлева Е.П., </w:t>
      </w:r>
      <w:proofErr w:type="spellStart"/>
      <w:r w:rsidRPr="00E52BE6">
        <w:rPr>
          <w:rFonts w:ascii="Times New Roman" w:hAnsi="Times New Roman"/>
          <w:sz w:val="24"/>
          <w:szCs w:val="24"/>
        </w:rPr>
        <w:t>Рыбальский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Н.Г., Снакин В.В., Емельянов А.В., </w:t>
      </w:r>
      <w:proofErr w:type="spellStart"/>
      <w:r w:rsidRPr="00E52BE6">
        <w:rPr>
          <w:rFonts w:ascii="Times New Roman" w:hAnsi="Times New Roman"/>
          <w:sz w:val="24"/>
          <w:szCs w:val="24"/>
        </w:rPr>
        <w:t>Скрипникова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Е.В., Горбунов А.С., Быковская О.П. Управление климатом и экосистемами // Глобальные климатические изменения: региональные эффекты, модели, прогнозы. Материалы международной научно-практической конференции (г. Воронеж, 3-5 октября 2019 г.). Воронеж: "Цифровая полиграфия, 2019. Том 2. С. 198-201.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Федюнин В. А., </w:t>
      </w:r>
      <w:proofErr w:type="spellStart"/>
      <w:r w:rsidRPr="00E52BE6">
        <w:rPr>
          <w:rFonts w:ascii="Times New Roman" w:hAnsi="Times New Roman"/>
          <w:sz w:val="24"/>
          <w:szCs w:val="24"/>
        </w:rPr>
        <w:t>Поромов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 А. А., Смуров А. В. Влияние ионов меди на клеточные элементы </w:t>
      </w:r>
      <w:proofErr w:type="spellStart"/>
      <w:r w:rsidRPr="00E52BE6">
        <w:rPr>
          <w:rFonts w:ascii="Times New Roman" w:hAnsi="Times New Roman"/>
          <w:sz w:val="24"/>
          <w:szCs w:val="24"/>
        </w:rPr>
        <w:t>целомической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жидкости морских звезд </w:t>
      </w:r>
      <w:proofErr w:type="spellStart"/>
      <w:r w:rsidRPr="00E52BE6">
        <w:rPr>
          <w:rFonts w:ascii="Times New Roman" w:hAnsi="Times New Roman"/>
          <w:sz w:val="24"/>
          <w:szCs w:val="24"/>
        </w:rPr>
        <w:t>asterias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BE6">
        <w:rPr>
          <w:rFonts w:ascii="Times New Roman" w:hAnsi="Times New Roman"/>
          <w:sz w:val="24"/>
          <w:szCs w:val="24"/>
        </w:rPr>
        <w:t>rubens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l // Цитология. 2020. Т. 62, № 1. С. 47–55.</w:t>
      </w:r>
    </w:p>
    <w:p w:rsidR="00B772A0" w:rsidRPr="00E52BE6" w:rsidRDefault="00B772A0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E52BE6">
        <w:rPr>
          <w:rFonts w:ascii="Times New Roman" w:hAnsi="Times New Roman"/>
          <w:sz w:val="24"/>
          <w:szCs w:val="24"/>
        </w:rPr>
        <w:t xml:space="preserve">Федюнин В. А., </w:t>
      </w:r>
      <w:proofErr w:type="spellStart"/>
      <w:r w:rsidRPr="00E52BE6">
        <w:rPr>
          <w:rFonts w:ascii="Times New Roman" w:hAnsi="Times New Roman"/>
          <w:sz w:val="24"/>
          <w:szCs w:val="24"/>
        </w:rPr>
        <w:t>Поромов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 А. А., Смуров А. В. Влияние ионов металлов на выживаемость и клеточные элементы </w:t>
      </w:r>
      <w:proofErr w:type="spellStart"/>
      <w:r w:rsidRPr="00E52BE6">
        <w:rPr>
          <w:rFonts w:ascii="Times New Roman" w:hAnsi="Times New Roman"/>
          <w:sz w:val="24"/>
          <w:szCs w:val="24"/>
        </w:rPr>
        <w:t>целомической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жидкости морских звезд </w:t>
      </w:r>
      <w:proofErr w:type="spellStart"/>
      <w:r w:rsidRPr="00E52BE6">
        <w:rPr>
          <w:rFonts w:ascii="Times New Roman" w:hAnsi="Times New Roman"/>
          <w:sz w:val="24"/>
          <w:szCs w:val="24"/>
        </w:rPr>
        <w:t>asterias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BE6">
        <w:rPr>
          <w:rFonts w:ascii="Times New Roman" w:hAnsi="Times New Roman"/>
          <w:sz w:val="24"/>
          <w:szCs w:val="24"/>
        </w:rPr>
        <w:t>rubens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52BE6">
        <w:rPr>
          <w:rFonts w:ascii="Times New Roman" w:hAnsi="Times New Roman"/>
          <w:sz w:val="24"/>
          <w:szCs w:val="24"/>
        </w:rPr>
        <w:t>linnaeus</w:t>
      </w:r>
      <w:proofErr w:type="spellEnd"/>
      <w:r w:rsidRPr="00E52BE6">
        <w:rPr>
          <w:rFonts w:ascii="Times New Roman" w:hAnsi="Times New Roman"/>
          <w:sz w:val="24"/>
          <w:szCs w:val="24"/>
        </w:rPr>
        <w:t>, 1758) (</w:t>
      </w:r>
      <w:proofErr w:type="spellStart"/>
      <w:r w:rsidRPr="00E52BE6">
        <w:rPr>
          <w:rFonts w:ascii="Times New Roman" w:hAnsi="Times New Roman"/>
          <w:sz w:val="24"/>
          <w:szCs w:val="24"/>
        </w:rPr>
        <w:t>echinodermata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2BE6">
        <w:rPr>
          <w:rFonts w:ascii="Times New Roman" w:hAnsi="Times New Roman"/>
          <w:sz w:val="24"/>
          <w:szCs w:val="24"/>
        </w:rPr>
        <w:t>Asteroidea</w:t>
      </w:r>
      <w:proofErr w:type="spellEnd"/>
      <w:r w:rsidRPr="00E52BE6">
        <w:rPr>
          <w:rFonts w:ascii="Times New Roman" w:hAnsi="Times New Roman"/>
          <w:sz w:val="24"/>
          <w:szCs w:val="24"/>
        </w:rPr>
        <w:t xml:space="preserve">) // Сибирский экологический журнал. 2019. № 4. С. 479–488. </w:t>
      </w:r>
    </w:p>
    <w:p w:rsidR="00B772A0" w:rsidRPr="00E52BE6" w:rsidRDefault="00F00D57" w:rsidP="00E52BE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hyperlink r:id="rId10" w:tooltip="Эмер Наталья Рудольфовна (перейти на страницу сотрудника)" w:history="1">
        <w:proofErr w:type="spellStart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Эмер</w:t>
        </w:r>
        <w:proofErr w:type="spellEnd"/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Н.Р.</w:t>
        </w:r>
      </w:hyperlink>
      <w:r w:rsidR="00B772A0" w:rsidRPr="00E52BE6">
        <w:rPr>
          <w:rFonts w:ascii="Times New Roman" w:hAnsi="Times New Roman"/>
          <w:sz w:val="24"/>
          <w:szCs w:val="24"/>
        </w:rPr>
        <w:t>, </w:t>
      </w:r>
      <w:hyperlink r:id="rId11" w:tooltip="Костина Наталья Викторовна (перейти на страницу сотрудника)" w:history="1"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Костина Н.В.</w:t>
        </w:r>
      </w:hyperlink>
      <w:r w:rsidR="00B772A0" w:rsidRPr="00E52BE6">
        <w:rPr>
          <w:rFonts w:ascii="Times New Roman" w:hAnsi="Times New Roman"/>
          <w:sz w:val="24"/>
          <w:szCs w:val="24"/>
        </w:rPr>
        <w:t>, </w:t>
      </w:r>
      <w:proofErr w:type="spellStart"/>
      <w:r w:rsidR="00B772A0" w:rsidRPr="00E52BE6">
        <w:rPr>
          <w:rFonts w:ascii="Times New Roman" w:hAnsi="Times New Roman"/>
          <w:sz w:val="24"/>
          <w:szCs w:val="24"/>
        </w:rPr>
        <w:fldChar w:fldCharType="begin"/>
      </w:r>
      <w:r w:rsidR="00B772A0" w:rsidRPr="00E52BE6">
        <w:rPr>
          <w:rFonts w:ascii="Times New Roman" w:hAnsi="Times New Roman"/>
          <w:sz w:val="24"/>
          <w:szCs w:val="24"/>
        </w:rPr>
        <w:instrText xml:space="preserve"> HYPERLINK "https://istina.msu.ru/workers/555030/" \o "Нетрусов Александр Иванович (перейти на страницу сотрудника)" </w:instrText>
      </w:r>
      <w:r w:rsidR="00B772A0" w:rsidRPr="00E52BE6">
        <w:rPr>
          <w:rFonts w:ascii="Times New Roman" w:hAnsi="Times New Roman"/>
          <w:sz w:val="24"/>
          <w:szCs w:val="24"/>
        </w:rPr>
        <w:fldChar w:fldCharType="separate"/>
      </w:r>
      <w:r w:rsidR="00B772A0" w:rsidRPr="00E52BE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Нетрусов</w:t>
      </w:r>
      <w:proofErr w:type="spellEnd"/>
      <w:r w:rsidR="00B772A0" w:rsidRPr="00E52BE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А.И.</w:t>
      </w:r>
      <w:r w:rsidR="00B772A0" w:rsidRPr="00E52BE6">
        <w:rPr>
          <w:rFonts w:ascii="Times New Roman" w:hAnsi="Times New Roman"/>
          <w:sz w:val="24"/>
          <w:szCs w:val="24"/>
        </w:rPr>
        <w:fldChar w:fldCharType="end"/>
      </w:r>
      <w:r w:rsidR="00B772A0" w:rsidRPr="00E52BE6">
        <w:rPr>
          <w:rFonts w:ascii="Times New Roman" w:hAnsi="Times New Roman"/>
          <w:sz w:val="24"/>
          <w:szCs w:val="24"/>
        </w:rPr>
        <w:t>, </w:t>
      </w:r>
      <w:hyperlink r:id="rId12" w:tooltip="Жебрак Инна Степановна (перейти на страницу сотрудника)" w:history="1"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Жебрак И.С.</w:t>
        </w:r>
      </w:hyperlink>
      <w:r w:rsidR="00B772A0" w:rsidRPr="00E52BE6">
        <w:rPr>
          <w:rFonts w:ascii="Times New Roman" w:hAnsi="Times New Roman"/>
          <w:sz w:val="24"/>
          <w:szCs w:val="24"/>
        </w:rPr>
        <w:t>, </w:t>
      </w:r>
      <w:hyperlink r:id="rId13" w:tooltip="Кожевин Петр Александрович (перейти на страницу сотрудника)" w:history="1">
        <w:r w:rsidR="00B772A0" w:rsidRPr="00E52BE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Кожевин П.А.</w:t>
        </w:r>
      </w:hyperlink>
      <w:r w:rsidR="00B772A0" w:rsidRPr="00E52BE6">
        <w:rPr>
          <w:rFonts w:ascii="Times New Roman" w:hAnsi="Times New Roman"/>
          <w:sz w:val="24"/>
          <w:szCs w:val="24"/>
        </w:rPr>
        <w:t xml:space="preserve"> Анализ состояния почвенного микробного сообщества при длительной антропогенной нагрузке // Вестник Московского университета. Серия 17: Почвоведение. 2019. № 4. С. 55–61. </w:t>
      </w:r>
    </w:p>
    <w:sectPr w:rsidR="00B772A0" w:rsidRPr="00E5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4C5"/>
    <w:multiLevelType w:val="multilevel"/>
    <w:tmpl w:val="320EA6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1" w15:restartNumberingAfterBreak="0">
    <w:nsid w:val="06117283"/>
    <w:multiLevelType w:val="hybridMultilevel"/>
    <w:tmpl w:val="A0AEAE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0178"/>
    <w:multiLevelType w:val="multilevel"/>
    <w:tmpl w:val="322E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8B0104"/>
    <w:multiLevelType w:val="hybridMultilevel"/>
    <w:tmpl w:val="907E9AFE"/>
    <w:lvl w:ilvl="0" w:tplc="A796A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6D5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3621"/>
    <w:multiLevelType w:val="hybridMultilevel"/>
    <w:tmpl w:val="B6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1FC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59FC"/>
    <w:multiLevelType w:val="hybridMultilevel"/>
    <w:tmpl w:val="B5D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83"/>
    <w:rsid w:val="000216BB"/>
    <w:rsid w:val="000259B2"/>
    <w:rsid w:val="001C7B0A"/>
    <w:rsid w:val="002261C9"/>
    <w:rsid w:val="00300383"/>
    <w:rsid w:val="0048140B"/>
    <w:rsid w:val="004D7196"/>
    <w:rsid w:val="00841655"/>
    <w:rsid w:val="00965FE7"/>
    <w:rsid w:val="00AD19CD"/>
    <w:rsid w:val="00B772A0"/>
    <w:rsid w:val="00C7717B"/>
    <w:rsid w:val="00E52BE6"/>
    <w:rsid w:val="00EA5B59"/>
    <w:rsid w:val="00F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9339A-28F7-4201-AAE8-3151D63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42483768/" TargetMode="External"/><Relationship Id="rId13" Type="http://schemas.openxmlformats.org/officeDocument/2006/relationships/hyperlink" Target="https://istina.msu.ru/workers/5009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workers/555030/" TargetMode="External"/><Relationship Id="rId12" Type="http://schemas.openxmlformats.org/officeDocument/2006/relationships/hyperlink" Target="https://istina.msu.ru/workers/424837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519820/" TargetMode="External"/><Relationship Id="rId11" Type="http://schemas.openxmlformats.org/officeDocument/2006/relationships/hyperlink" Target="https://istina.msu.ru/workers/519820/" TargetMode="External"/><Relationship Id="rId5" Type="http://schemas.openxmlformats.org/officeDocument/2006/relationships/hyperlink" Target="https://istina.msu.ru/workers/2248571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stina.msu.ru/workers/224857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5009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Ирина Кудрина</cp:lastModifiedBy>
  <cp:revision>2</cp:revision>
  <dcterms:created xsi:type="dcterms:W3CDTF">2020-02-03T14:24:00Z</dcterms:created>
  <dcterms:modified xsi:type="dcterms:W3CDTF">2020-02-03T14:24:00Z</dcterms:modified>
</cp:coreProperties>
</file>