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pBdr/>
        <w:bidi w:val="0"/>
        <w:spacing w:before="300" w:after="225"/>
        <w:ind w:left="0" w:right="0" w:hanging="0"/>
        <w:jc w:val="center"/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1B3A98"/>
          <w:spacing w:val="0"/>
        </w:rPr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1B3A98"/>
          <w:spacing w:val="0"/>
        </w:rPr>
        <w:t>ПРЕДСТА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1B3A98"/>
          <w:spacing w:val="0"/>
        </w:rPr>
        <w:t xml:space="preserve">ВИТЕЛИ РЭА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1B3A98"/>
          <w:spacing w:val="0"/>
        </w:rPr>
        <w:t>ПРИНЯЛИ УЧАСТИЕ В XXX МОИСЕЕВСКИХ ЧТЕНИЯХ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/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24-25 марта 2022 года в Российской академии наук состоялись </w:t>
      </w:r>
      <w:r>
        <w:rPr>
          <w:rStyle w:val="Style13"/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ХХX Моисеевские чтения – научно-практическая конференция «Россия в ХХI веке: образование как важный цивилизационный институт развития и формирования российской культурно-исторической идентичности»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(далее — Конференция).</w:t>
      </w:r>
    </w:p>
    <w:p>
      <w:pPr>
        <w:pStyle w:val="Style17"/>
        <w:widowControl/>
        <w:pBdr/>
        <w:bidi w:val="0"/>
        <w:spacing w:before="0" w:after="120"/>
        <w:ind w:left="0" w:right="0" w:hanging="0"/>
        <w:jc w:val="both"/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Организаторами Конференции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выступили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Международный независимый эколого-политологический университет и Комиссия РАН по изучению научного наследия выдающихся ученых (секция академика Н.Н.Моисеева).</w:t>
      </w:r>
    </w:p>
    <w:p>
      <w:pPr>
        <w:pStyle w:val="Style17"/>
        <w:widowControl/>
        <w:pBdr/>
        <w:bidi w:val="0"/>
        <w:spacing w:before="0" w:after="120"/>
        <w:ind w:left="0" w:right="0" w:hanging="0"/>
        <w:jc w:val="both"/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Конференция проведена в продолжение обсуждения общей научной проблемы «Россия в ХХI веке: глобальные вызовы, риски и решения», начатого на проведенных Комиссией РАН по изучению научного наследия выдающихся ученых научном форуме (2019 г.), ХХVIII и ХХIХ Моисеевских чтениях (2020 и 2021 гг.) (cм.: https://buran-sas.ru/).</w:t>
      </w:r>
    </w:p>
    <w:p>
      <w:pPr>
        <w:pStyle w:val="Style17"/>
        <w:widowControl/>
        <w:pBdr/>
        <w:bidi w:val="0"/>
        <w:spacing w:before="0" w:after="120"/>
        <w:ind w:left="0" w:right="0" w:hanging="0"/>
        <w:jc w:val="both"/>
        <w:rPr>
          <w:caps w:val="false"/>
          <w:smallCaps w:val="false"/>
          <w:color w:val="555555"/>
          <w:spacing w:val="0"/>
        </w:rPr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Конференция проведена в очном и дистанционном формате в режиме видеоконференцсвязи.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/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В Конференции приняли участие ученые и сотрудники научных учреждений и научно-образовательных организаций; докторанты, аспиранты и магистранты; педагоги образовательных учреждений (</w:t>
      </w:r>
      <w:hyperlink r:id="rId2">
        <w:r>
          <w:rPr>
            <w:rFonts w:ascii="Calibri;Candara;Segoe;Segoe UI;Arial;sans-serif" w:hAnsi="Calibri;Candara;Segoe;Segoe UI;Arial;sans-serif"/>
            <w:b w:val="false"/>
            <w:i w:val="false"/>
            <w:caps w:val="false"/>
            <w:smallCaps w:val="false"/>
            <w:strike w:val="false"/>
            <w:dstrike w:val="false"/>
            <w:color w:val="2653D9"/>
            <w:spacing w:val="0"/>
            <w:sz w:val="24"/>
            <w:u w:val="none"/>
            <w:effect w:val="none"/>
          </w:rPr>
          <w:t>Программа ХХХ Моисеевских чтений 24-25 марта 2022г. — МНЭПУ (mnepu-ras.ru)</w:t>
        </w:r>
      </w:hyperlink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).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/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В Конференции приняли участие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члены и партнеры Российской экологической академии, в частности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: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заслуженный деятель науки РФ,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профессор </w:t>
      </w:r>
      <w:r>
        <w:rPr>
          <w:rStyle w:val="Style13"/>
          <w:rFonts w:ascii="Calibri;Candara;Segoe;Segoe UI;Arial;sans-serif" w:hAnsi="Calibri;Candara;Segoe;Segoe UI;Arial;sans-serif"/>
          <w:b/>
          <w:bCs/>
          <w:i w:val="false"/>
          <w:caps w:val="false"/>
          <w:smallCaps w:val="false"/>
          <w:color w:val="555555"/>
          <w:spacing w:val="0"/>
          <w:sz w:val="24"/>
        </w:rPr>
        <w:t>Вишняков Яков Дмитриевич</w:t>
      </w:r>
      <w:r>
        <w:rPr>
          <w:rStyle w:val="Style13"/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(Государственный университет управления, Комиссия РАН по изучению научного наследия выдающихся ученых (секция академика Н.Н.Моисеева));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действительный член РЭА,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профессор </w:t>
      </w:r>
      <w:r>
        <w:rPr>
          <w:rStyle w:val="Style13"/>
          <w:rFonts w:ascii="Calibri;Candara;Segoe;Segoe UI;Arial;sans-serif" w:hAnsi="Calibri;Candara;Segoe;Segoe UI;Arial;sans-serif"/>
          <w:b/>
          <w:bCs/>
          <w:i w:val="false"/>
          <w:caps w:val="false"/>
          <w:smallCaps w:val="false"/>
          <w:color w:val="555555"/>
          <w:spacing w:val="0"/>
          <w:sz w:val="24"/>
        </w:rPr>
        <w:t>Киселева Светлана Петровна</w:t>
      </w:r>
      <w:r>
        <w:rPr>
          <w:rStyle w:val="Style13"/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(Международный независимый эколого-политологический университет, Комиссия РАН по изучению научного наследия выдающихся ученых (секция академика Н.Н.Моисеева));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доцен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т </w:t>
      </w:r>
      <w:r>
        <w:rPr>
          <w:rStyle w:val="Style13"/>
          <w:rFonts w:ascii="Calibri;Candara;Segoe;Segoe UI;Arial;sans-serif" w:hAnsi="Calibri;Candara;Segoe;Segoe UI;Arial;sans-serif"/>
          <w:b/>
          <w:bCs/>
          <w:i w:val="false"/>
          <w:caps w:val="false"/>
          <w:smallCaps w:val="false"/>
          <w:color w:val="555555"/>
          <w:spacing w:val="0"/>
          <w:sz w:val="24"/>
        </w:rPr>
        <w:t xml:space="preserve">Васин Сергей Григорьевич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 xml:space="preserve">(Российский экономический университет имени Г.В.Плеханова) </w:t>
      </w: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и другие участники.</w:t>
      </w:r>
    </w:p>
    <w:p>
      <w:pPr>
        <w:pStyle w:val="Style17"/>
        <w:widowControl/>
        <w:pBdr/>
        <w:bidi w:val="0"/>
        <w:spacing w:before="0" w:after="120"/>
        <w:ind w:left="0" w:right="0" w:hanging="0"/>
        <w:jc w:val="both"/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</w:pPr>
      <w:r>
        <w:rPr>
          <w:rFonts w:ascii="Calibri;Candara;Segoe;Segoe UI;Arial;sans-serif" w:hAnsi="Calibri;Candara;Segoe;Segoe UI;Arial;sans-serif"/>
          <w:b w:val="false"/>
          <w:i w:val="false"/>
          <w:caps w:val="false"/>
          <w:smallCaps w:val="false"/>
          <w:color w:val="555555"/>
          <w:spacing w:val="0"/>
          <w:sz w:val="24"/>
        </w:rPr>
        <w:t>Конференция завершена принятием научно-практических рекомендаций для научных и образовательных организаций.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altName w:val="Candar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nepu-ras.ru/programma-mch-22/?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Coolle_Office_Suite_Pro/7.3.1.3.0$Windows_x86 LibreOffice_project/102ed19179b3200956e319e8249f3f0238610cf8</Application>
  <AppVersion>15.0000</AppVersion>
  <Pages>1</Pages>
  <Words>217</Words>
  <Characters>1716</Characters>
  <CharactersWithSpaces>1929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2022-03-25T23:16:34Z</dcterms:created>
  <dc:creator/>
  <dc:description/>
  <dc:language>ru-RU</dc:language>
  <cp:lastModifiedBy/>
  <dcterms:modified xsi:type="dcterms:W3CDTF">2022-03-25T23:25:42Z</dcterms:modified>
  <cp:revision>2</cp:revision>
  <dc:subject/>
  <dc:title/>
</cp:coreProperties>
</file>