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8E" w:rsidRDefault="00D3468E" w:rsidP="00D3468E">
      <w:pPr>
        <w:rPr>
          <w:lang w:val="en-US"/>
        </w:rPr>
      </w:pPr>
      <w:bookmarkStart w:id="0" w:name="_GoBack"/>
      <w:bookmarkEnd w:id="0"/>
    </w:p>
    <w:p w:rsidR="00CB5370" w:rsidRDefault="00CB5370" w:rsidP="00CB5370">
      <w:r>
        <w:t>1. ХХ</w:t>
      </w:r>
      <w:proofErr w:type="gramStart"/>
      <w:r>
        <w:t>I</w:t>
      </w:r>
      <w:proofErr w:type="gramEnd"/>
      <w:r>
        <w:t xml:space="preserve"> Международный форум «Экология большого города». 23.03, Санкт-Петербург. «Музей-заповедник как ядро городского экологического каркаса».</w:t>
      </w:r>
    </w:p>
    <w:p w:rsidR="00CB5370" w:rsidRDefault="00CB5370" w:rsidP="00CB5370">
      <w:r>
        <w:t xml:space="preserve">В 1970-х гг. прошлого века известный советский и российский географ Б.Б. </w:t>
      </w:r>
      <w:proofErr w:type="spellStart"/>
      <w:r>
        <w:t>Родоман</w:t>
      </w:r>
      <w:proofErr w:type="spellEnd"/>
      <w:r>
        <w:t xml:space="preserve"> сформулировал концепцию поляризованной биосферы, которая заключается в создании универсальной модели гармоничного распределения дикой природы и больших городов, между которыми располагаются переходные зоны. Борис Борисович исходил из того, что дикая природа и большой город – это противоположные формы окружающей среды, но в равной степени необходимые людям. Перед человечеством стоит задача организовать правильное распределение на планете населённых пунктов, сельскохозяйственных угодий, зон промышленного производства, предоставив ведущую роль в организации территорий естественному ландшафту. Между агрессивным воздействием на окружающую среду крупных городов и самыми уязвимыми природными экосистемами должны быть установлены многочисленные функциональные природные зоны. На основе концепции поляризованной биосферы была сформулирована частная задача формирования экологического каркаса как системы взаимосвязанных природных территорий, которая за счёт сохранения естественных ландшафтов, «коренных» фитоценозов и биоразнообразия обеспечивает устойчивость всей городской экосистемы, какой бы большой и сложной она ни была. В докладе ставится вопрос о природных территориях музеев-заповедников, которые не имеют статуса ООПТ и не защищены от хозяйственной деятельности, включающей интенсивное благоустройство, засорение растениями-</w:t>
      </w:r>
      <w:proofErr w:type="spellStart"/>
      <w:r>
        <w:t>интродуцентами</w:t>
      </w:r>
      <w:proofErr w:type="spellEnd"/>
      <w:r>
        <w:t xml:space="preserve">, высокую туристическую нагрузку. Отмечается, что при развитии данных территорий необходимо руководствоваться положениями модельного закона «О государственных музеях-заповедниках», в соответствии с которым одним из </w:t>
      </w:r>
      <w:proofErr w:type="gramStart"/>
      <w:r>
        <w:t>основный</w:t>
      </w:r>
      <w:proofErr w:type="gramEnd"/>
      <w:r>
        <w:t xml:space="preserve"> видов деятельности музея-заповедника является именно природоохранная.</w:t>
      </w:r>
    </w:p>
    <w:p w:rsidR="00CB5370" w:rsidRDefault="00CB5370" w:rsidP="00CB5370"/>
    <w:p w:rsidR="00CB5370" w:rsidRDefault="00CB5370" w:rsidP="00CB5370">
      <w:r>
        <w:t>2. Ежегодная международная научно-практическая конференция «Актуальные проблемы экологии и природопользования» РУДН. 21-23 апреля 2022 г. «Экологические аспекты работы ядерных реакторов с естественной безопасностью».</w:t>
      </w:r>
    </w:p>
    <w:p w:rsidR="00CB5370" w:rsidRDefault="00CB5370" w:rsidP="00CB5370">
      <w:r>
        <w:t xml:space="preserve">В работе рассмотрены экологические аспекты сооружения опытно-демонстрационного </w:t>
      </w:r>
      <w:proofErr w:type="spellStart"/>
      <w:r>
        <w:t>энергокомплекса</w:t>
      </w:r>
      <w:proofErr w:type="spellEnd"/>
      <w:r>
        <w:t xml:space="preserve"> IV поколения в рамках реализуемого </w:t>
      </w:r>
      <w:proofErr w:type="spellStart"/>
      <w:r>
        <w:t>госкорпорацией</w:t>
      </w:r>
      <w:proofErr w:type="spellEnd"/>
      <w:r>
        <w:t xml:space="preserve"> «Росатом» проекта «Прорыв».</w:t>
      </w:r>
    </w:p>
    <w:p w:rsidR="00CB5370" w:rsidRDefault="00CB5370" w:rsidP="00CB5370">
      <w:r>
        <w:t xml:space="preserve">Экологическое сопровождение проекта «Прорыв» включает внедрение новых </w:t>
      </w:r>
      <w:proofErr w:type="gramStart"/>
      <w:r>
        <w:t>аспектов методологии оценки воздействия ядерных объектов</w:t>
      </w:r>
      <w:proofErr w:type="gramEnd"/>
      <w:r>
        <w:t xml:space="preserve"> на население и окружающую среду в соответствии с рекомендациями международных организаций. К ним относятся:</w:t>
      </w:r>
    </w:p>
    <w:p w:rsidR="00CB5370" w:rsidRDefault="00CB5370" w:rsidP="00CB5370">
      <w:pPr>
        <w:pStyle w:val="a3"/>
        <w:numPr>
          <w:ilvl w:val="0"/>
          <w:numId w:val="2"/>
        </w:numPr>
        <w:ind w:left="284" w:hanging="284"/>
      </w:pPr>
      <w:r>
        <w:t>Усовершенствованные методы расчёта доз облучения человека для снижения консервативных оценок воздействия на население (риск-ориентированный подход).</w:t>
      </w:r>
    </w:p>
    <w:p w:rsidR="00CB5370" w:rsidRDefault="00CB5370" w:rsidP="00CB5370">
      <w:pPr>
        <w:pStyle w:val="a3"/>
        <w:numPr>
          <w:ilvl w:val="0"/>
          <w:numId w:val="2"/>
        </w:numPr>
        <w:ind w:left="284" w:hanging="284"/>
      </w:pPr>
      <w:r>
        <w:t>Разработанные дозиметрические модели компонентов наземных экосистем для количественной оценки воздействия на окружающую среду.</w:t>
      </w:r>
    </w:p>
    <w:p w:rsidR="00CB5370" w:rsidRDefault="00CB5370" w:rsidP="00CB5370">
      <w:pPr>
        <w:pStyle w:val="a3"/>
        <w:numPr>
          <w:ilvl w:val="0"/>
          <w:numId w:val="2"/>
        </w:numPr>
        <w:ind w:left="284" w:hanging="284"/>
      </w:pPr>
      <w:r>
        <w:t>Радиоэкологический подход к оценке опасности радиоактивных отходов объектов ОДЭК (учёт опасности по всем потенциальным путям воздействия не только на человека, но и на окружающую природную среду).</w:t>
      </w:r>
    </w:p>
    <w:p w:rsidR="00CB5370" w:rsidRDefault="00CB5370" w:rsidP="00CB5370">
      <w:pPr>
        <w:pStyle w:val="a3"/>
        <w:numPr>
          <w:ilvl w:val="0"/>
          <w:numId w:val="2"/>
        </w:numPr>
        <w:ind w:left="284" w:hanging="284"/>
      </w:pPr>
      <w:r>
        <w:lastRenderedPageBreak/>
        <w:t>Определение оптимальных параметров переработки ОЯТ с целью достижения радиоэкологической эквивалентности РАО и природного урана.</w:t>
      </w:r>
    </w:p>
    <w:p w:rsidR="00CB5370" w:rsidRDefault="00CB5370" w:rsidP="00CB5370">
      <w:r>
        <w:t xml:space="preserve">Программа проекта рассчитана на срок до 2030 г. В настоящее время продолжается строительство комплекса, модуля фабрикации и </w:t>
      </w:r>
      <w:proofErr w:type="spellStart"/>
      <w:r>
        <w:t>рефабрикации</w:t>
      </w:r>
      <w:proofErr w:type="spellEnd"/>
      <w:r>
        <w:t xml:space="preserve"> топлива, реактора БРЕСТ и модуля переработки. Реализуется замкнутый ядерный топливный ци</w:t>
      </w:r>
      <w:proofErr w:type="gramStart"/>
      <w:r>
        <w:t>кл в пр</w:t>
      </w:r>
      <w:proofErr w:type="gramEnd"/>
      <w:r>
        <w:t>еделах одной площадки. Подготовлен атлас радиоэкологической обстановки в 30-ти км зоне АО «СХК», отражающий состояние окружающей среды в районе до начала эксплуатации.</w:t>
      </w:r>
    </w:p>
    <w:p w:rsidR="00CB5370" w:rsidRDefault="00CB5370" w:rsidP="00CB5370">
      <w:r>
        <w:t>Таким образом, введение в эксплуатацию ядерных реакторов нового поколения может изменить представление о ядерной энергетике как потенциально опасной отрасли народного хозяйства и расширить возможности её применения.</w:t>
      </w:r>
    </w:p>
    <w:p w:rsidR="00CB5370" w:rsidRDefault="00CB5370" w:rsidP="00CB5370"/>
    <w:p w:rsidR="00CB5370" w:rsidRDefault="00CB5370" w:rsidP="00CB5370">
      <w:r>
        <w:t>3. Всероссийская научно-практическая конференция «Современный музей: традиции, инновации, стратегии», посвящённая 100-летию Государственного биологического музея им. К.А. Тимирязева. 26-27 апреля 2022 г. «Исторические экспозиции МГОМЗ в экологическом контексте».</w:t>
      </w:r>
    </w:p>
    <w:p w:rsidR="00CB5370" w:rsidRDefault="00CB5370" w:rsidP="00CB5370">
      <w:r>
        <w:t>В докладе сообщается об опыте разработки музейного занятия экологической направленности на основе исторической экспозиции МГОМЗ «Город чудный, город древний... Искусство русского строителя XIV-XIX вв.» в выставочном зале Атриум. В рамках межведомственного образовательного проекта Департамента культуры и Департамента образования и науки города Москвы "Учебный день в музее" был разработан урок по экологии с элементами поисково-исследовательской деятельности для 10 класса «Исторические предпосылки экологического строительства и "зелёной" архитектуры».</w:t>
      </w:r>
    </w:p>
    <w:p w:rsidR="004B0DDB" w:rsidRDefault="00CB5370" w:rsidP="00CB5370">
      <w:r>
        <w:t xml:space="preserve">В свете всеобщего интереса к экологии, экологическое строительство позиционируется как достижение новейшего времени, постиндустриальный этап развития архитектурно-строительной отрасли. Основными принципами его являются: использование местных природных материалов, безопасность для окружающей среды, </w:t>
      </w:r>
      <w:proofErr w:type="spellStart"/>
      <w:r>
        <w:t>энергоэффективность</w:t>
      </w:r>
      <w:proofErr w:type="spellEnd"/>
      <w:r>
        <w:t>. Много примеров такого подхода можно увидеть в залах Атриума. Материалы для строительства: древесина, глина, металл, камень, слюда безопасны для окружающей среды, способы их обработки и технологии возведения жилых построек всегда были направлены на энергосбережение, а декор зданий имеет не только эстетическое, но и функциональное значение, благотворно влияя на процессы в зрительной системе и психике человека.</w:t>
      </w:r>
    </w:p>
    <w:sectPr w:rsidR="004B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D8B"/>
    <w:multiLevelType w:val="hybridMultilevel"/>
    <w:tmpl w:val="93E6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2E1EEE"/>
    <w:multiLevelType w:val="hybridMultilevel"/>
    <w:tmpl w:val="983EF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D7"/>
    <w:rsid w:val="00064D76"/>
    <w:rsid w:val="005E1E92"/>
    <w:rsid w:val="00CB5370"/>
    <w:rsid w:val="00CF0A09"/>
    <w:rsid w:val="00D3468E"/>
    <w:rsid w:val="00F31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UserRTN</dc:creator>
  <cp:keywords/>
  <dc:description/>
  <cp:lastModifiedBy>UserRTN</cp:lastModifiedBy>
  <cp:revision>4</cp:revision>
  <dcterms:created xsi:type="dcterms:W3CDTF">2022-04-28T09:55:00Z</dcterms:created>
  <dcterms:modified xsi:type="dcterms:W3CDTF">2022-04-29T06:01:00Z</dcterms:modified>
</cp:coreProperties>
</file>